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05" w:rsidRPr="00771205" w:rsidRDefault="00771205" w:rsidP="00771205">
      <w:pPr>
        <w:jc w:val="center"/>
        <w:rPr>
          <w:rFonts w:eastAsia="Calibri"/>
          <w:b/>
          <w:color w:val="C00000"/>
          <w:sz w:val="28"/>
          <w:szCs w:val="28"/>
        </w:rPr>
      </w:pPr>
      <w:r w:rsidRPr="00771205">
        <w:rPr>
          <w:rFonts w:eastAsia="Calibri"/>
          <w:b/>
          <w:color w:val="C00000"/>
          <w:sz w:val="28"/>
          <w:szCs w:val="28"/>
        </w:rPr>
        <w:t>ПРОЕКТ</w:t>
      </w:r>
    </w:p>
    <w:p w:rsidR="00771205" w:rsidRPr="004B3E3E" w:rsidRDefault="00771205" w:rsidP="00771205">
      <w:pPr>
        <w:jc w:val="center"/>
        <w:rPr>
          <w:rFonts w:eastAsia="Calibri"/>
          <w:b/>
          <w:sz w:val="28"/>
          <w:szCs w:val="28"/>
        </w:rPr>
      </w:pPr>
      <w:r w:rsidRPr="004B3E3E">
        <w:rPr>
          <w:rFonts w:eastAsia="Calibri"/>
          <w:b/>
          <w:sz w:val="28"/>
          <w:szCs w:val="28"/>
        </w:rPr>
        <w:t xml:space="preserve">АДМИНИСТРАЦИЯ ЮРЬЕВСКОГО СЕЛЬСКОГО ПОСЕЛЕНИЯ </w:t>
      </w:r>
    </w:p>
    <w:p w:rsidR="00771205" w:rsidRPr="004B3E3E" w:rsidRDefault="00771205" w:rsidP="00771205">
      <w:pPr>
        <w:jc w:val="center"/>
        <w:rPr>
          <w:rFonts w:eastAsia="Calibri"/>
          <w:b/>
          <w:sz w:val="28"/>
          <w:szCs w:val="28"/>
        </w:rPr>
      </w:pPr>
      <w:r w:rsidRPr="004B3E3E">
        <w:rPr>
          <w:rFonts w:eastAsia="Calibri"/>
          <w:b/>
          <w:sz w:val="28"/>
          <w:szCs w:val="28"/>
        </w:rPr>
        <w:t>КОТЕЛЬНИЧСКОГО РАЙОНА КИРОВСКОЙ ОБЛАСТИ</w:t>
      </w:r>
    </w:p>
    <w:p w:rsidR="00771205" w:rsidRPr="004B3E3E" w:rsidRDefault="00771205" w:rsidP="00771205">
      <w:pPr>
        <w:jc w:val="center"/>
        <w:rPr>
          <w:rFonts w:eastAsia="Calibri"/>
        </w:rPr>
      </w:pPr>
    </w:p>
    <w:p w:rsidR="00771205" w:rsidRPr="004B3E3E" w:rsidRDefault="00771205" w:rsidP="00771205">
      <w:pPr>
        <w:jc w:val="center"/>
        <w:rPr>
          <w:rFonts w:eastAsia="Calibri"/>
          <w:b/>
          <w:sz w:val="32"/>
        </w:rPr>
      </w:pPr>
      <w:r w:rsidRPr="004B3E3E">
        <w:rPr>
          <w:rFonts w:eastAsia="Calibri"/>
          <w:b/>
          <w:sz w:val="32"/>
        </w:rPr>
        <w:t>ПОСТАНОВЛЕНИЕ</w:t>
      </w:r>
    </w:p>
    <w:p w:rsidR="00771205" w:rsidRPr="004B3E3E" w:rsidRDefault="00771205" w:rsidP="00771205">
      <w:pPr>
        <w:jc w:val="center"/>
        <w:rPr>
          <w:rFonts w:eastAsia="Calibri"/>
          <w:sz w:val="28"/>
          <w:szCs w:val="28"/>
        </w:rPr>
      </w:pPr>
    </w:p>
    <w:p w:rsidR="00771205" w:rsidRPr="004B3E3E" w:rsidRDefault="00771205" w:rsidP="00771205">
      <w:pPr>
        <w:overflowPunct w:val="0"/>
        <w:autoSpaceDE w:val="0"/>
        <w:spacing w:after="120"/>
        <w:jc w:val="center"/>
        <w:rPr>
          <w:rFonts w:eastAsia="Times New Roman"/>
          <w:sz w:val="26"/>
          <w:szCs w:val="26"/>
          <w:lang w:eastAsia="ar-SA"/>
        </w:rPr>
      </w:pPr>
      <w:r w:rsidRPr="004B3E3E">
        <w:rPr>
          <w:rFonts w:eastAsia="Times New Roman"/>
          <w:sz w:val="26"/>
          <w:szCs w:val="26"/>
          <w:lang w:eastAsia="ar-SA"/>
        </w:rPr>
        <w:t>с. Юрьево</w:t>
      </w:r>
    </w:p>
    <w:p w:rsidR="00771205" w:rsidRPr="000024BD" w:rsidRDefault="00771205" w:rsidP="00771205">
      <w:pPr>
        <w:overflowPunct w:val="0"/>
        <w:autoSpaceDE w:val="0"/>
        <w:rPr>
          <w:rFonts w:eastAsia="Calibri"/>
          <w:u w:val="single"/>
        </w:rPr>
      </w:pPr>
      <w:r>
        <w:rPr>
          <w:rFonts w:eastAsia="Calibri"/>
          <w:sz w:val="28"/>
          <w:szCs w:val="28"/>
        </w:rPr>
        <w:t>________</w:t>
      </w:r>
      <w:r w:rsidRPr="004B3E3E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 w:rsidRPr="000024BD">
        <w:rPr>
          <w:rFonts w:eastAsia="Times New Roman"/>
          <w:sz w:val="28"/>
          <w:szCs w:val="28"/>
          <w:u w:val="single"/>
        </w:rPr>
        <w:t xml:space="preserve">№ </w:t>
      </w:r>
      <w:r w:rsidRPr="00771205">
        <w:rPr>
          <w:rFonts w:eastAsia="Times New Roman"/>
          <w:sz w:val="28"/>
          <w:szCs w:val="28"/>
        </w:rPr>
        <w:t>____</w:t>
      </w:r>
    </w:p>
    <w:p w:rsidR="00771205" w:rsidRPr="004B3E3E" w:rsidRDefault="00771205" w:rsidP="00771205">
      <w:pPr>
        <w:rPr>
          <w:rFonts w:eastAsia="Calibri"/>
          <w:b/>
          <w:sz w:val="26"/>
          <w:szCs w:val="26"/>
        </w:rPr>
      </w:pPr>
    </w:p>
    <w:tbl>
      <w:tblPr>
        <w:tblW w:w="948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0"/>
        <w:gridCol w:w="7066"/>
        <w:gridCol w:w="1544"/>
      </w:tblGrid>
      <w:tr w:rsidR="00771205" w:rsidRPr="004B3E3E" w:rsidTr="00677D85">
        <w:tc>
          <w:tcPr>
            <w:tcW w:w="870" w:type="dxa"/>
          </w:tcPr>
          <w:p w:rsidR="00771205" w:rsidRPr="004B3E3E" w:rsidRDefault="00771205" w:rsidP="00677D85">
            <w:pPr>
              <w:suppressLineNumber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7066" w:type="dxa"/>
            <w:hideMark/>
          </w:tcPr>
          <w:p w:rsidR="00771205" w:rsidRPr="002D600B" w:rsidRDefault="00771205" w:rsidP="00771205">
            <w:pPr>
              <w:tabs>
                <w:tab w:val="left" w:pos="9498"/>
              </w:tabs>
              <w:ind w:right="141"/>
              <w:jc w:val="center"/>
              <w:rPr>
                <w:rFonts w:eastAsia="Times New Roman"/>
                <w:b/>
                <w:bCs/>
                <w:i/>
                <w:sz w:val="26"/>
                <w:szCs w:val="26"/>
              </w:rPr>
            </w:pPr>
            <w:r w:rsidRPr="00FC2E45">
              <w:rPr>
                <w:b/>
                <w:kern w:val="2"/>
                <w:sz w:val="28"/>
                <w:szCs w:val="28"/>
              </w:rPr>
              <w:t>О</w:t>
            </w:r>
            <w:r>
              <w:rPr>
                <w:b/>
                <w:kern w:val="2"/>
                <w:sz w:val="28"/>
                <w:szCs w:val="28"/>
              </w:rPr>
              <w:t>б утверждении местных нормативов градостроительного проектирования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544" w:type="dxa"/>
          </w:tcPr>
          <w:p w:rsidR="00771205" w:rsidRPr="004B3E3E" w:rsidRDefault="00771205" w:rsidP="00677D85">
            <w:pPr>
              <w:suppressLineNumber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</w:tbl>
    <w:p w:rsidR="00B76F15" w:rsidRPr="00C76953" w:rsidRDefault="00B76F15" w:rsidP="00B76F15">
      <w:pPr>
        <w:suppressAutoHyphens w:val="0"/>
        <w:spacing w:before="100" w:beforeAutospacing="1" w:line="360" w:lineRule="auto"/>
        <w:ind w:firstLine="709"/>
        <w:jc w:val="both"/>
        <w:rPr>
          <w:sz w:val="28"/>
          <w:szCs w:val="28"/>
          <w:lang w:eastAsia="ru-RU"/>
        </w:rPr>
      </w:pPr>
      <w:r w:rsidRPr="00C76953">
        <w:rPr>
          <w:sz w:val="28"/>
          <w:szCs w:val="28"/>
          <w:lang w:eastAsia="ru-RU"/>
        </w:rPr>
        <w:t xml:space="preserve">Руководствуясь частью 2 статьи 8, статьей 29.4 Градостроительного кодекса Российской Федерации, </w:t>
      </w:r>
      <w:r w:rsidR="00661799">
        <w:rPr>
          <w:sz w:val="28"/>
          <w:szCs w:val="28"/>
          <w:lang w:eastAsia="ru-RU"/>
        </w:rPr>
        <w:t xml:space="preserve">Законом Кировской области от 28.09.2006 № 44-ЗО «О регулировании градостроительной деятельности в Кировской области», </w:t>
      </w:r>
      <w:r w:rsidRPr="00C76953">
        <w:rPr>
          <w:sz w:val="28"/>
          <w:szCs w:val="28"/>
          <w:lang w:eastAsia="ru-RU"/>
        </w:rPr>
        <w:t>Уставом муниципального образования Юрьевское сельское поселение Котельничского района  Кировской  области, принятым решением Юрьевской сельской Думы Котельничского района Кировской области от</w:t>
      </w:r>
      <w:r w:rsidR="00E60B91">
        <w:rPr>
          <w:sz w:val="28"/>
          <w:szCs w:val="28"/>
          <w:lang w:eastAsia="ru-RU"/>
        </w:rPr>
        <w:t xml:space="preserve"> </w:t>
      </w:r>
      <w:r w:rsidRPr="00C76953">
        <w:rPr>
          <w:sz w:val="28"/>
          <w:szCs w:val="28"/>
          <w:lang w:eastAsia="ru-RU"/>
        </w:rPr>
        <w:t xml:space="preserve"> </w:t>
      </w:r>
      <w:r w:rsidR="00512941">
        <w:rPr>
          <w:sz w:val="28"/>
          <w:szCs w:val="28"/>
          <w:lang w:eastAsia="ru-RU"/>
        </w:rPr>
        <w:t>31</w:t>
      </w:r>
      <w:r w:rsidRPr="00C76953">
        <w:rPr>
          <w:sz w:val="28"/>
          <w:szCs w:val="28"/>
          <w:lang w:eastAsia="ru-RU"/>
        </w:rPr>
        <w:t>.</w:t>
      </w:r>
      <w:r w:rsidR="00512941">
        <w:rPr>
          <w:sz w:val="28"/>
          <w:szCs w:val="28"/>
          <w:lang w:eastAsia="ru-RU"/>
        </w:rPr>
        <w:t>07</w:t>
      </w:r>
      <w:r w:rsidRPr="00C76953">
        <w:rPr>
          <w:sz w:val="28"/>
          <w:szCs w:val="28"/>
          <w:lang w:eastAsia="ru-RU"/>
        </w:rPr>
        <w:t>.20</w:t>
      </w:r>
      <w:r w:rsidR="00512941">
        <w:rPr>
          <w:sz w:val="28"/>
          <w:szCs w:val="28"/>
          <w:lang w:eastAsia="ru-RU"/>
        </w:rPr>
        <w:t>1</w:t>
      </w:r>
      <w:r w:rsidRPr="00C76953">
        <w:rPr>
          <w:sz w:val="28"/>
          <w:szCs w:val="28"/>
          <w:lang w:eastAsia="ru-RU"/>
        </w:rPr>
        <w:t xml:space="preserve">5 </w:t>
      </w:r>
      <w:r w:rsidR="00512941">
        <w:rPr>
          <w:sz w:val="28"/>
          <w:szCs w:val="28"/>
          <w:lang w:eastAsia="ru-RU"/>
        </w:rPr>
        <w:t xml:space="preserve"> </w:t>
      </w:r>
      <w:r w:rsidRPr="00C76953">
        <w:rPr>
          <w:sz w:val="28"/>
          <w:szCs w:val="28"/>
          <w:lang w:eastAsia="ru-RU"/>
        </w:rPr>
        <w:t>№</w:t>
      </w:r>
      <w:r w:rsidR="00512941">
        <w:rPr>
          <w:sz w:val="28"/>
          <w:szCs w:val="28"/>
          <w:lang w:eastAsia="ru-RU"/>
        </w:rPr>
        <w:t xml:space="preserve"> 131</w:t>
      </w:r>
      <w:r w:rsidRPr="00C76953">
        <w:rPr>
          <w:sz w:val="28"/>
          <w:szCs w:val="28"/>
          <w:lang w:eastAsia="ru-RU"/>
        </w:rPr>
        <w:t xml:space="preserve">, </w:t>
      </w:r>
      <w:r w:rsidR="00661799">
        <w:rPr>
          <w:sz w:val="28"/>
          <w:szCs w:val="28"/>
          <w:lang w:eastAsia="ru-RU"/>
        </w:rPr>
        <w:t>администрация Юрьевского сельского поселения ПОСТАНОВЛЯЕТ</w:t>
      </w:r>
      <w:r w:rsidRPr="00C76953">
        <w:rPr>
          <w:sz w:val="28"/>
          <w:szCs w:val="28"/>
          <w:lang w:eastAsia="ru-RU"/>
        </w:rPr>
        <w:t>:</w:t>
      </w:r>
    </w:p>
    <w:p w:rsidR="00B76F15" w:rsidRPr="00C76953" w:rsidRDefault="00B76F15" w:rsidP="005A3A72">
      <w:pPr>
        <w:suppressAutoHyphens w:val="0"/>
        <w:spacing w:before="100" w:beforeAutospacing="1" w:line="360" w:lineRule="auto"/>
        <w:ind w:firstLine="709"/>
        <w:jc w:val="both"/>
        <w:rPr>
          <w:sz w:val="28"/>
          <w:szCs w:val="28"/>
          <w:lang w:eastAsia="ru-RU"/>
        </w:rPr>
      </w:pPr>
      <w:r w:rsidRPr="00C76953">
        <w:rPr>
          <w:sz w:val="28"/>
          <w:szCs w:val="28"/>
          <w:lang w:eastAsia="ru-RU"/>
        </w:rPr>
        <w:t>1. Утвердить местные нормативы градостроительного проектирования муниципального образования Юрьевское сельское поселение Котельничского района Кировской  области</w:t>
      </w:r>
      <w:r w:rsidR="00661799">
        <w:rPr>
          <w:sz w:val="28"/>
          <w:szCs w:val="28"/>
          <w:lang w:eastAsia="ru-RU"/>
        </w:rPr>
        <w:t>, согласно приложению</w:t>
      </w:r>
      <w:r w:rsidRPr="00C76953">
        <w:rPr>
          <w:sz w:val="28"/>
          <w:szCs w:val="28"/>
          <w:lang w:eastAsia="ru-RU"/>
        </w:rPr>
        <w:t>.</w:t>
      </w:r>
    </w:p>
    <w:p w:rsidR="00B76F15" w:rsidRPr="00C76953" w:rsidRDefault="00AF5AA7" w:rsidP="005A3A7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6F15" w:rsidRPr="00C76953">
        <w:rPr>
          <w:color w:val="000000"/>
          <w:sz w:val="28"/>
          <w:szCs w:val="28"/>
        </w:rPr>
        <w:t xml:space="preserve">. Опубликовать настоящее </w:t>
      </w:r>
      <w:r>
        <w:rPr>
          <w:color w:val="000000"/>
          <w:sz w:val="28"/>
          <w:szCs w:val="28"/>
        </w:rPr>
        <w:t xml:space="preserve">постановление </w:t>
      </w:r>
      <w:r w:rsidR="00B76F15" w:rsidRPr="00C7695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и</w:t>
      </w:r>
      <w:r w:rsidR="00B76F15" w:rsidRPr="00C76953">
        <w:rPr>
          <w:color w:val="000000"/>
          <w:sz w:val="28"/>
          <w:szCs w:val="28"/>
        </w:rPr>
        <w:t xml:space="preserve">нформационном бюллетене </w:t>
      </w:r>
      <w:r>
        <w:rPr>
          <w:color w:val="000000"/>
          <w:sz w:val="28"/>
          <w:szCs w:val="28"/>
        </w:rPr>
        <w:t xml:space="preserve"> органов местного самоуправления  муниципального образования Юрьевское сельское поселение и </w:t>
      </w:r>
      <w:r w:rsidR="00B76F15" w:rsidRPr="00C7695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</w:t>
      </w:r>
      <w:r w:rsidR="00B76F15" w:rsidRPr="00C76953">
        <w:rPr>
          <w:color w:val="000000"/>
          <w:sz w:val="28"/>
          <w:szCs w:val="28"/>
        </w:rPr>
        <w:t>фициальном сайте</w:t>
      </w:r>
      <w:r w:rsidR="00B76F15" w:rsidRPr="00C76953">
        <w:rPr>
          <w:sz w:val="28"/>
          <w:szCs w:val="28"/>
        </w:rPr>
        <w:t xml:space="preserve"> органов местного самоуправления Котельничского </w:t>
      </w:r>
      <w:r>
        <w:rPr>
          <w:sz w:val="28"/>
          <w:szCs w:val="28"/>
        </w:rPr>
        <w:t xml:space="preserve"> муниципального района</w:t>
      </w:r>
      <w:r w:rsidR="005A3A72">
        <w:rPr>
          <w:sz w:val="28"/>
          <w:szCs w:val="28"/>
        </w:rPr>
        <w:t xml:space="preserve"> </w:t>
      </w:r>
      <w:r w:rsidR="00B76F15" w:rsidRPr="00C76953">
        <w:rPr>
          <w:sz w:val="28"/>
          <w:szCs w:val="28"/>
        </w:rPr>
        <w:t xml:space="preserve"> в сети «Интернет».</w:t>
      </w:r>
    </w:p>
    <w:p w:rsidR="00B76F15" w:rsidRPr="00C76953" w:rsidRDefault="00E60B91" w:rsidP="005A3A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5AA7">
        <w:rPr>
          <w:sz w:val="28"/>
          <w:szCs w:val="28"/>
        </w:rPr>
        <w:t>3</w:t>
      </w:r>
      <w:r w:rsidR="00B76F15" w:rsidRPr="00C76953">
        <w:rPr>
          <w:sz w:val="28"/>
          <w:szCs w:val="28"/>
        </w:rPr>
        <w:t xml:space="preserve">. Утвержденные </w:t>
      </w:r>
      <w:r>
        <w:rPr>
          <w:sz w:val="28"/>
          <w:szCs w:val="28"/>
        </w:rPr>
        <w:t>н</w:t>
      </w:r>
      <w:r w:rsidR="00B76F15" w:rsidRPr="00C76953">
        <w:rPr>
          <w:sz w:val="28"/>
          <w:szCs w:val="28"/>
        </w:rPr>
        <w:t>ормативы  разместить 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B76F15" w:rsidRPr="00C76953" w:rsidRDefault="00AF5AA7" w:rsidP="00B76F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6F15" w:rsidRPr="00C76953">
        <w:rPr>
          <w:sz w:val="28"/>
          <w:szCs w:val="28"/>
        </w:rPr>
        <w:t xml:space="preserve">. Настоящее решение вступает в силу со дня </w:t>
      </w:r>
      <w:r w:rsidR="00E60B91">
        <w:rPr>
          <w:sz w:val="28"/>
          <w:szCs w:val="28"/>
        </w:rPr>
        <w:t xml:space="preserve">его официального </w:t>
      </w:r>
      <w:r w:rsidR="00B76F15" w:rsidRPr="00C76953">
        <w:rPr>
          <w:sz w:val="28"/>
          <w:szCs w:val="28"/>
        </w:rPr>
        <w:t>опубликования.</w:t>
      </w:r>
    </w:p>
    <w:p w:rsidR="00B76F15" w:rsidRPr="00C76953" w:rsidRDefault="00B76F15" w:rsidP="00B76F15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69"/>
        <w:gridCol w:w="2201"/>
        <w:gridCol w:w="3101"/>
      </w:tblGrid>
      <w:tr w:rsidR="00B76F15" w:rsidRPr="00C76953" w:rsidTr="00FC1E14">
        <w:tc>
          <w:tcPr>
            <w:tcW w:w="4269" w:type="dxa"/>
            <w:vAlign w:val="center"/>
          </w:tcPr>
          <w:p w:rsidR="00512941" w:rsidRDefault="00512941" w:rsidP="00E60B91">
            <w:pPr>
              <w:rPr>
                <w:sz w:val="28"/>
                <w:szCs w:val="28"/>
              </w:rPr>
            </w:pPr>
          </w:p>
          <w:p w:rsidR="00512941" w:rsidRDefault="00512941" w:rsidP="00E60B91">
            <w:pPr>
              <w:rPr>
                <w:sz w:val="28"/>
                <w:szCs w:val="28"/>
              </w:rPr>
            </w:pPr>
          </w:p>
          <w:p w:rsidR="00512941" w:rsidRDefault="00512941" w:rsidP="00E60B91">
            <w:pPr>
              <w:rPr>
                <w:sz w:val="28"/>
                <w:szCs w:val="28"/>
              </w:rPr>
            </w:pPr>
          </w:p>
          <w:p w:rsidR="00B76F15" w:rsidRDefault="00B76F15" w:rsidP="00E6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60B91">
              <w:rPr>
                <w:sz w:val="28"/>
                <w:szCs w:val="28"/>
              </w:rPr>
              <w:t>администрации</w:t>
            </w:r>
          </w:p>
          <w:p w:rsidR="00E60B91" w:rsidRPr="00C76953" w:rsidRDefault="00E60B91" w:rsidP="00E6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Юрьевского сельского поселения</w:t>
            </w:r>
          </w:p>
        </w:tc>
        <w:tc>
          <w:tcPr>
            <w:tcW w:w="2201" w:type="dxa"/>
            <w:vAlign w:val="center"/>
          </w:tcPr>
          <w:p w:rsidR="00B76F15" w:rsidRPr="00C76953" w:rsidRDefault="00B76F15" w:rsidP="00FC1E1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B76F15" w:rsidRPr="00C76953" w:rsidRDefault="00B76F15" w:rsidP="00FC1E1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76F15" w:rsidRDefault="00B76F15" w:rsidP="00FC1E14">
            <w:pPr>
              <w:pStyle w:val="2"/>
              <w:rPr>
                <w:rFonts w:ascii="Times New Roman" w:hAnsi="Times New Roman"/>
                <w:szCs w:val="28"/>
              </w:rPr>
            </w:pPr>
          </w:p>
          <w:p w:rsidR="00B76F15" w:rsidRDefault="00B76F15" w:rsidP="00FC1E14">
            <w:pPr>
              <w:pStyle w:val="2"/>
              <w:rPr>
                <w:rFonts w:ascii="Times New Roman" w:hAnsi="Times New Roman"/>
                <w:szCs w:val="28"/>
              </w:rPr>
            </w:pPr>
          </w:p>
          <w:p w:rsidR="00E60B91" w:rsidRDefault="00E60B91" w:rsidP="00FC1E14">
            <w:pPr>
              <w:pStyle w:val="2"/>
              <w:rPr>
                <w:rFonts w:ascii="Times New Roman" w:hAnsi="Times New Roman"/>
                <w:szCs w:val="28"/>
              </w:rPr>
            </w:pPr>
          </w:p>
          <w:p w:rsidR="00512941" w:rsidRDefault="00512941" w:rsidP="00FC1E14">
            <w:pPr>
              <w:pStyle w:val="2"/>
              <w:rPr>
                <w:rFonts w:ascii="Times New Roman" w:hAnsi="Times New Roman"/>
                <w:szCs w:val="28"/>
              </w:rPr>
            </w:pPr>
          </w:p>
          <w:p w:rsidR="00B76F15" w:rsidRPr="00C76953" w:rsidRDefault="00512941" w:rsidP="00512941">
            <w:pPr>
              <w:pStyle w:val="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А.Н. Береснев</w:t>
            </w:r>
            <w:r w:rsidR="00B76F15">
              <w:rPr>
                <w:rFonts w:ascii="Times New Roman" w:hAnsi="Times New Roman"/>
                <w:szCs w:val="28"/>
              </w:rPr>
              <w:t xml:space="preserve">   </w:t>
            </w:r>
          </w:p>
        </w:tc>
      </w:tr>
    </w:tbl>
    <w:p w:rsidR="00B76F15" w:rsidRPr="00C76953" w:rsidRDefault="00B76F15" w:rsidP="00B76F15">
      <w:pPr>
        <w:pBdr>
          <w:bottom w:val="single" w:sz="8" w:space="1" w:color="000000"/>
        </w:pBdr>
        <w:ind w:firstLine="709"/>
        <w:rPr>
          <w:sz w:val="28"/>
          <w:szCs w:val="28"/>
        </w:rPr>
      </w:pPr>
    </w:p>
    <w:p w:rsidR="00B76F15" w:rsidRPr="00C76953" w:rsidRDefault="00B76F15" w:rsidP="00B76F15">
      <w:pPr>
        <w:rPr>
          <w:sz w:val="28"/>
          <w:szCs w:val="28"/>
        </w:rPr>
      </w:pPr>
    </w:p>
    <w:p w:rsidR="00B76F15" w:rsidRPr="00C76953" w:rsidRDefault="00B76F15" w:rsidP="00B76F15">
      <w:pPr>
        <w:rPr>
          <w:sz w:val="28"/>
          <w:szCs w:val="28"/>
        </w:rPr>
      </w:pPr>
      <w:r w:rsidRPr="00C76953">
        <w:rPr>
          <w:sz w:val="28"/>
          <w:szCs w:val="28"/>
        </w:rPr>
        <w:t xml:space="preserve">Правовая и антикоррупционная экспертиза </w:t>
      </w:r>
      <w:r>
        <w:rPr>
          <w:sz w:val="28"/>
          <w:szCs w:val="28"/>
        </w:rPr>
        <w:t>проведена:</w:t>
      </w:r>
    </w:p>
    <w:p w:rsidR="00B76F15" w:rsidRDefault="00B76F15" w:rsidP="00512941">
      <w:pPr>
        <w:pStyle w:val="a4"/>
        <w:spacing w:after="0" w:line="360" w:lineRule="auto"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512941" w:rsidRDefault="00512941" w:rsidP="00512941">
      <w:pPr>
        <w:pStyle w:val="a4"/>
        <w:spacing w:after="0" w:line="360" w:lineRule="auto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Глава администрации</w:t>
      </w:r>
    </w:p>
    <w:p w:rsidR="00512941" w:rsidRDefault="00512941" w:rsidP="00512941">
      <w:pPr>
        <w:pStyle w:val="a4"/>
        <w:tabs>
          <w:tab w:val="left" w:pos="7095"/>
        </w:tabs>
        <w:spacing w:after="0" w:line="360" w:lineRule="auto"/>
        <w:jc w:val="both"/>
        <w:rPr>
          <w:color w:val="333333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en-US"/>
        </w:rPr>
        <w:t>Юрьевского сельского поселения</w:t>
      </w:r>
      <w:r>
        <w:rPr>
          <w:rFonts w:eastAsia="Arial Unicode MS"/>
          <w:kern w:val="1"/>
          <w:sz w:val="28"/>
          <w:szCs w:val="28"/>
          <w:lang w:eastAsia="en-US"/>
        </w:rPr>
        <w:tab/>
        <w:t>А.Н. Береснев</w:t>
      </w: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B76F15" w:rsidRDefault="00B76F15" w:rsidP="00B76F15">
      <w:pPr>
        <w:pStyle w:val="a4"/>
        <w:spacing w:after="0" w:line="360" w:lineRule="auto"/>
        <w:ind w:firstLine="855"/>
        <w:jc w:val="both"/>
        <w:rPr>
          <w:color w:val="333333"/>
          <w:sz w:val="28"/>
          <w:szCs w:val="28"/>
        </w:rPr>
      </w:pPr>
    </w:p>
    <w:p w:rsidR="00771205" w:rsidRDefault="00512941" w:rsidP="00512941">
      <w:pPr>
        <w:pStyle w:val="2"/>
        <w:spacing w:line="360" w:lineRule="auto"/>
        <w:ind w:left="5100"/>
        <w:jc w:val="left"/>
        <w:rPr>
          <w:szCs w:val="28"/>
        </w:rPr>
      </w:pPr>
      <w:r>
        <w:rPr>
          <w:szCs w:val="28"/>
        </w:rPr>
        <w:t xml:space="preserve">   </w:t>
      </w:r>
    </w:p>
    <w:p w:rsidR="00771205" w:rsidRPr="00771205" w:rsidRDefault="00771205" w:rsidP="00771205">
      <w:pPr>
        <w:rPr>
          <w:lang w:eastAsia="ar-SA"/>
        </w:rPr>
      </w:pPr>
    </w:p>
    <w:p w:rsidR="00771205" w:rsidRDefault="00771205" w:rsidP="00512941">
      <w:pPr>
        <w:pStyle w:val="2"/>
        <w:spacing w:line="360" w:lineRule="auto"/>
        <w:ind w:left="5100"/>
        <w:jc w:val="left"/>
        <w:rPr>
          <w:szCs w:val="28"/>
        </w:rPr>
      </w:pPr>
    </w:p>
    <w:p w:rsidR="00B76F15" w:rsidRPr="00AA61ED" w:rsidRDefault="00771205" w:rsidP="00512941">
      <w:pPr>
        <w:pStyle w:val="2"/>
        <w:spacing w:line="360" w:lineRule="auto"/>
        <w:ind w:left="5100"/>
        <w:jc w:val="left"/>
        <w:rPr>
          <w:szCs w:val="28"/>
        </w:rPr>
      </w:pPr>
      <w:r>
        <w:rPr>
          <w:szCs w:val="28"/>
        </w:rPr>
        <w:t xml:space="preserve">        </w:t>
      </w:r>
      <w:r w:rsidR="00B76F15" w:rsidRPr="00AA61ED">
        <w:rPr>
          <w:szCs w:val="28"/>
        </w:rPr>
        <w:t>УТВЕРЖДЕНЫ</w:t>
      </w:r>
    </w:p>
    <w:p w:rsidR="00B76F15" w:rsidRDefault="00512941" w:rsidP="00B76F15">
      <w:pPr>
        <w:ind w:left="5100"/>
        <w:rPr>
          <w:sz w:val="28"/>
          <w:szCs w:val="28"/>
        </w:rPr>
      </w:pPr>
      <w:r>
        <w:rPr>
          <w:sz w:val="28"/>
          <w:szCs w:val="28"/>
        </w:rPr>
        <w:t>п</w:t>
      </w:r>
      <w:r w:rsidR="00E60B91">
        <w:rPr>
          <w:sz w:val="28"/>
          <w:szCs w:val="28"/>
        </w:rPr>
        <w:t>остановлением администрации Юрьевского сельского поселения</w:t>
      </w:r>
    </w:p>
    <w:p w:rsidR="00B76F15" w:rsidRDefault="00B76F15" w:rsidP="00B76F15">
      <w:pPr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</w:t>
      </w:r>
    </w:p>
    <w:p w:rsidR="00B76F15" w:rsidRPr="00AA61ED" w:rsidRDefault="00B76F15" w:rsidP="00B76F15">
      <w:pPr>
        <w:ind w:left="5100"/>
        <w:rPr>
          <w:sz w:val="28"/>
          <w:szCs w:val="28"/>
        </w:rPr>
      </w:pPr>
      <w:r w:rsidRPr="00AA61ED">
        <w:rPr>
          <w:sz w:val="28"/>
          <w:szCs w:val="28"/>
        </w:rPr>
        <w:t>Кировской области</w:t>
      </w:r>
    </w:p>
    <w:p w:rsidR="00B76F15" w:rsidRPr="00AA61ED" w:rsidRDefault="00B76F15" w:rsidP="00B76F15">
      <w:pPr>
        <w:ind w:left="5100"/>
        <w:rPr>
          <w:sz w:val="28"/>
          <w:szCs w:val="28"/>
        </w:rPr>
      </w:pPr>
      <w:r w:rsidRPr="00AA61ED">
        <w:rPr>
          <w:sz w:val="28"/>
          <w:szCs w:val="28"/>
        </w:rPr>
        <w:t xml:space="preserve">от </w:t>
      </w:r>
      <w:r w:rsidR="00E60B91">
        <w:rPr>
          <w:sz w:val="28"/>
          <w:szCs w:val="28"/>
        </w:rPr>
        <w:t>__________</w:t>
      </w:r>
      <w:r w:rsidRPr="00AA61E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E60B91">
        <w:rPr>
          <w:sz w:val="28"/>
          <w:szCs w:val="28"/>
        </w:rPr>
        <w:t>______</w:t>
      </w:r>
    </w:p>
    <w:p w:rsidR="00B76F15" w:rsidRPr="00AA61ED" w:rsidRDefault="00B76F15" w:rsidP="00B76F15">
      <w:pPr>
        <w:spacing w:line="360" w:lineRule="auto"/>
        <w:ind w:left="5900"/>
        <w:rPr>
          <w:sz w:val="28"/>
          <w:szCs w:val="28"/>
        </w:rPr>
      </w:pPr>
    </w:p>
    <w:p w:rsidR="00B76F15" w:rsidRPr="00771205" w:rsidRDefault="00771205" w:rsidP="00B76F15">
      <w:pPr>
        <w:spacing w:line="360" w:lineRule="auto"/>
        <w:jc w:val="center"/>
        <w:rPr>
          <w:color w:val="C00000"/>
          <w:sz w:val="28"/>
          <w:szCs w:val="28"/>
        </w:rPr>
      </w:pPr>
      <w:r w:rsidRPr="00771205">
        <w:rPr>
          <w:color w:val="C00000"/>
          <w:sz w:val="28"/>
          <w:szCs w:val="28"/>
        </w:rPr>
        <w:t>ПРОЕКТ</w:t>
      </w:r>
    </w:p>
    <w:p w:rsidR="00B76F15" w:rsidRPr="00AA61ED" w:rsidRDefault="00B76F15" w:rsidP="00B76F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МЕСТНЫЕ  НОРМАТИВЫ</w:t>
      </w:r>
    </w:p>
    <w:p w:rsidR="00B76F15" w:rsidRDefault="00B76F15" w:rsidP="00B76F15">
      <w:pPr>
        <w:spacing w:line="276" w:lineRule="auto"/>
        <w:jc w:val="center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градостроительного проектирования</w:t>
      </w:r>
      <w:r>
        <w:rPr>
          <w:b/>
          <w:sz w:val="28"/>
          <w:szCs w:val="28"/>
        </w:rPr>
        <w:t xml:space="preserve">  </w:t>
      </w:r>
    </w:p>
    <w:p w:rsidR="00B76F15" w:rsidRDefault="00B76F15" w:rsidP="00B76F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76F15" w:rsidRDefault="00B76F15" w:rsidP="00B76F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Юрьевское сельское поселение </w:t>
      </w:r>
    </w:p>
    <w:p w:rsidR="00B76F15" w:rsidRDefault="00B76F15" w:rsidP="00B76F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 района Кировской области</w:t>
      </w:r>
    </w:p>
    <w:p w:rsidR="00B76F15" w:rsidRDefault="00B76F15" w:rsidP="00B76F15">
      <w:pPr>
        <w:spacing w:line="360" w:lineRule="auto"/>
        <w:ind w:firstLine="540"/>
        <w:rPr>
          <w:b/>
          <w:sz w:val="28"/>
          <w:szCs w:val="28"/>
        </w:rPr>
      </w:pPr>
    </w:p>
    <w:p w:rsidR="00B76F15" w:rsidRPr="00AA61ED" w:rsidRDefault="00B76F15" w:rsidP="00B76F15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1. ОБЛАСТЬ ПРИМЕНЕНИЯ</w:t>
      </w:r>
    </w:p>
    <w:p w:rsidR="00B76F15" w:rsidRPr="00AA61ED" w:rsidRDefault="00B76F15" w:rsidP="00B76F15">
      <w:pPr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</w:p>
    <w:p w:rsidR="00B76F15" w:rsidRPr="00830739" w:rsidRDefault="00B76F15" w:rsidP="005A3A72">
      <w:pPr>
        <w:pStyle w:val="ab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 муниципального образования  Юрьевское  сельское поселение Котельничского  района Кировской области  (далее</w:t>
      </w:r>
      <w:r w:rsidR="00E60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Нормативы)</w:t>
      </w:r>
      <w:r w:rsidRPr="00841A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подготовлены </w:t>
      </w:r>
      <w:r w:rsidRPr="00841A52">
        <w:rPr>
          <w:rFonts w:ascii="Times New Roman" w:hAnsi="Times New Roman"/>
          <w:sz w:val="28"/>
          <w:szCs w:val="28"/>
        </w:rPr>
        <w:t>в соответствии с требова</w:t>
      </w:r>
      <w:r>
        <w:rPr>
          <w:rFonts w:ascii="Times New Roman" w:hAnsi="Times New Roman"/>
          <w:sz w:val="28"/>
          <w:szCs w:val="28"/>
        </w:rPr>
        <w:t>ниями части 1</w:t>
      </w:r>
      <w:r w:rsidRPr="00841A52">
        <w:rPr>
          <w:rFonts w:ascii="Times New Roman" w:hAnsi="Times New Roman"/>
          <w:sz w:val="28"/>
          <w:szCs w:val="28"/>
        </w:rPr>
        <w:t xml:space="preserve"> статьи 8, статьи 29.4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статьей 10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841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Кировской области от 28.09.2006 №</w:t>
      </w:r>
      <w:r w:rsidR="00E60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44-ЗО «О регулировании градостроительной деятельности в Кировской  области», </w:t>
      </w:r>
      <w:r w:rsidRPr="00841A52">
        <w:rPr>
          <w:rFonts w:ascii="Times New Roman" w:hAnsi="Times New Roman"/>
          <w:sz w:val="28"/>
          <w:szCs w:val="28"/>
        </w:rPr>
        <w:t>Устав</w:t>
      </w:r>
      <w:r w:rsidR="00512941">
        <w:rPr>
          <w:rFonts w:ascii="Times New Roman" w:hAnsi="Times New Roman"/>
          <w:sz w:val="28"/>
          <w:szCs w:val="28"/>
        </w:rPr>
        <w:t>а</w:t>
      </w:r>
      <w:r w:rsidRPr="00841A5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Юрьевское сельское поселение Котельничского ра</w:t>
      </w:r>
      <w:r w:rsidRPr="00841A52">
        <w:rPr>
          <w:rFonts w:ascii="Times New Roman" w:hAnsi="Times New Roman"/>
          <w:sz w:val="28"/>
          <w:szCs w:val="28"/>
        </w:rPr>
        <w:t>йон</w:t>
      </w:r>
      <w:r>
        <w:rPr>
          <w:rFonts w:ascii="Times New Roman" w:hAnsi="Times New Roman"/>
          <w:sz w:val="28"/>
          <w:szCs w:val="28"/>
        </w:rPr>
        <w:t>а Кировской области</w:t>
      </w:r>
      <w:r w:rsidRPr="00841A52">
        <w:rPr>
          <w:rFonts w:ascii="Times New Roman" w:hAnsi="Times New Roman"/>
          <w:sz w:val="28"/>
          <w:szCs w:val="28"/>
        </w:rPr>
        <w:t>, принят</w:t>
      </w:r>
      <w:r w:rsidR="00512941">
        <w:rPr>
          <w:rFonts w:ascii="Times New Roman" w:hAnsi="Times New Roman"/>
          <w:sz w:val="28"/>
          <w:szCs w:val="28"/>
        </w:rPr>
        <w:t xml:space="preserve">ого </w:t>
      </w:r>
      <w:r w:rsidRPr="00841A52">
        <w:rPr>
          <w:rFonts w:ascii="Times New Roman" w:hAnsi="Times New Roman"/>
          <w:sz w:val="28"/>
          <w:szCs w:val="28"/>
        </w:rPr>
        <w:t xml:space="preserve"> </w:t>
      </w:r>
      <w:r w:rsidRPr="00841A52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Юрьевской  сельской </w:t>
      </w:r>
      <w:r w:rsidR="00512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Думы </w:t>
      </w:r>
      <w:r w:rsidR="00512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A52">
        <w:rPr>
          <w:rFonts w:ascii="Times New Roman" w:hAnsi="Times New Roman"/>
          <w:color w:val="000000"/>
          <w:sz w:val="28"/>
          <w:szCs w:val="28"/>
        </w:rPr>
        <w:t>Котельнич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района </w:t>
      </w:r>
      <w:r w:rsidRPr="00841A52">
        <w:rPr>
          <w:rFonts w:ascii="Times New Roman" w:hAnsi="Times New Roman"/>
          <w:color w:val="000000"/>
          <w:sz w:val="28"/>
          <w:szCs w:val="28"/>
        </w:rPr>
        <w:t xml:space="preserve"> Кировской облас</w:t>
      </w:r>
      <w:r>
        <w:rPr>
          <w:rFonts w:ascii="Times New Roman" w:hAnsi="Times New Roman"/>
          <w:color w:val="000000"/>
          <w:sz w:val="28"/>
          <w:szCs w:val="28"/>
        </w:rPr>
        <w:t xml:space="preserve">ти от  </w:t>
      </w:r>
      <w:r w:rsidR="00E60B91">
        <w:rPr>
          <w:rFonts w:ascii="Times New Roman" w:hAnsi="Times New Roman"/>
          <w:color w:val="000000"/>
          <w:sz w:val="28"/>
          <w:szCs w:val="28"/>
        </w:rPr>
        <w:t>31.07.2015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A5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60B91">
        <w:rPr>
          <w:rFonts w:ascii="Times New Roman" w:hAnsi="Times New Roman"/>
          <w:color w:val="000000"/>
          <w:sz w:val="28"/>
          <w:szCs w:val="28"/>
        </w:rPr>
        <w:t>131</w:t>
      </w:r>
      <w:r w:rsidRPr="00841A5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76F15" w:rsidRDefault="00B76F15" w:rsidP="005A3A72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B76F15" w:rsidRDefault="00B76F15" w:rsidP="005A3A72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D41ED">
        <w:rPr>
          <w:sz w:val="28"/>
          <w:szCs w:val="28"/>
        </w:rPr>
        <w:t xml:space="preserve">1.2. Нормативы разрабатываются в целях обеспечения благоприятных условий жизнедеятельности населения,  являются обязательными  для соблюдения всеми участниками градостроительной деятельности, осуществляемой на территории муниципального образования </w:t>
      </w:r>
      <w:r>
        <w:rPr>
          <w:sz w:val="28"/>
          <w:szCs w:val="28"/>
        </w:rPr>
        <w:t xml:space="preserve"> Юрьевское </w:t>
      </w:r>
      <w:r>
        <w:rPr>
          <w:sz w:val="28"/>
          <w:szCs w:val="28"/>
        </w:rPr>
        <w:lastRenderedPageBreak/>
        <w:t xml:space="preserve">сельское поселение </w:t>
      </w:r>
      <w:r w:rsidRPr="00BD41ED">
        <w:rPr>
          <w:sz w:val="28"/>
          <w:szCs w:val="28"/>
        </w:rPr>
        <w:t>Ко</w:t>
      </w:r>
      <w:r>
        <w:rPr>
          <w:sz w:val="28"/>
          <w:szCs w:val="28"/>
        </w:rPr>
        <w:t xml:space="preserve">тельничского </w:t>
      </w:r>
      <w:r w:rsidRPr="00BD41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Кировской области.</w:t>
      </w:r>
      <w:bookmarkStart w:id="0" w:name="Par42"/>
      <w:bookmarkEnd w:id="0"/>
    </w:p>
    <w:p w:rsidR="00B76F15" w:rsidRPr="00BD41ED" w:rsidRDefault="00B76F15" w:rsidP="005A3A72">
      <w:pPr>
        <w:spacing w:line="360" w:lineRule="auto"/>
        <w:jc w:val="both"/>
        <w:rPr>
          <w:sz w:val="28"/>
          <w:szCs w:val="28"/>
        </w:rPr>
      </w:pPr>
    </w:p>
    <w:p w:rsidR="00B76F15" w:rsidRDefault="00B76F15" w:rsidP="005A3A72">
      <w:pPr>
        <w:spacing w:line="360" w:lineRule="auto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Pr="002B002C">
        <w:rPr>
          <w:sz w:val="28"/>
          <w:szCs w:val="28"/>
        </w:rPr>
        <w:t>.</w:t>
      </w:r>
      <w:r>
        <w:rPr>
          <w:sz w:val="28"/>
          <w:szCs w:val="28"/>
        </w:rPr>
        <w:t xml:space="preserve">Местные  нормативы градостроительного проектирования поселения </w:t>
      </w:r>
      <w:r w:rsidRPr="00AA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устанавливают</w:t>
      </w:r>
      <w:r w:rsidR="005A3A72">
        <w:rPr>
          <w:sz w:val="28"/>
          <w:szCs w:val="28"/>
        </w:rPr>
        <w:t xml:space="preserve"> </w:t>
      </w:r>
      <w:r w:rsidRPr="00AA6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совокупность расчетных показателей </w:t>
      </w:r>
      <w:r w:rsidRPr="00AA61ED">
        <w:rPr>
          <w:sz w:val="28"/>
          <w:szCs w:val="28"/>
        </w:rPr>
        <w:t>минимально допустимого уровня обеспеченности объектами местного значения</w:t>
      </w:r>
      <w:r>
        <w:rPr>
          <w:sz w:val="28"/>
          <w:szCs w:val="28"/>
        </w:rPr>
        <w:t xml:space="preserve"> поселения</w:t>
      </w:r>
      <w:r w:rsidRPr="00AA61ED">
        <w:rPr>
          <w:sz w:val="28"/>
          <w:szCs w:val="28"/>
        </w:rPr>
        <w:t>, предусмотренными стать</w:t>
      </w:r>
      <w:r>
        <w:rPr>
          <w:sz w:val="28"/>
          <w:szCs w:val="28"/>
        </w:rPr>
        <w:t>ей</w:t>
      </w:r>
      <w:r w:rsidRPr="00AA61ED">
        <w:rPr>
          <w:sz w:val="28"/>
          <w:szCs w:val="28"/>
        </w:rPr>
        <w:t xml:space="preserve"> 10</w:t>
      </w:r>
      <w:r w:rsidRPr="00F90E28">
        <w:rPr>
          <w:sz w:val="28"/>
          <w:szCs w:val="28"/>
          <w:vertAlign w:val="superscript"/>
        </w:rPr>
        <w:t>2</w:t>
      </w:r>
      <w:r w:rsidRPr="00AA61ED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Кировской </w:t>
      </w:r>
      <w:r w:rsidRPr="00AA61E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28.09.2006 №44-ЗО</w:t>
      </w:r>
      <w:r w:rsidRPr="00AA61ED">
        <w:rPr>
          <w:sz w:val="28"/>
          <w:szCs w:val="28"/>
        </w:rPr>
        <w:t>,</w:t>
      </w:r>
      <w:r>
        <w:rPr>
          <w:sz w:val="28"/>
          <w:szCs w:val="28"/>
        </w:rPr>
        <w:t xml:space="preserve"> объектами благоустройства территории, иными объектами местного значения поселения </w:t>
      </w:r>
      <w:r w:rsidRPr="00AA61ED">
        <w:rPr>
          <w:sz w:val="28"/>
          <w:szCs w:val="28"/>
        </w:rPr>
        <w:t xml:space="preserve"> населения муниципального образования </w:t>
      </w:r>
      <w:r>
        <w:rPr>
          <w:sz w:val="28"/>
          <w:szCs w:val="28"/>
        </w:rPr>
        <w:t xml:space="preserve">Юрьевское  сельское поселение Котельничского района Кировской области   </w:t>
      </w:r>
      <w:r w:rsidRPr="00AA61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AA61ED">
        <w:rPr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муниципальн</w:t>
      </w:r>
      <w:r>
        <w:rPr>
          <w:sz w:val="28"/>
          <w:szCs w:val="28"/>
        </w:rPr>
        <w:t>ого</w:t>
      </w:r>
      <w:r w:rsidRPr="00AA61E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Юрьевское сельское поселение Котельничского района Кировской области.</w:t>
      </w:r>
    </w:p>
    <w:p w:rsidR="00B76F15" w:rsidRDefault="00B76F15" w:rsidP="005A3A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76F15" w:rsidRPr="00B95078" w:rsidRDefault="00B76F15" w:rsidP="005A3A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5078">
        <w:rPr>
          <w:sz w:val="28"/>
          <w:szCs w:val="28"/>
        </w:rPr>
        <w:t>4. Нормативы включают в себя:</w:t>
      </w:r>
    </w:p>
    <w:p w:rsidR="00B76F15" w:rsidRDefault="00B76F15" w:rsidP="005A3A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1) основную часть (</w:t>
      </w:r>
      <w:r>
        <w:rPr>
          <w:sz w:val="28"/>
          <w:szCs w:val="28"/>
        </w:rPr>
        <w:t xml:space="preserve">расчетные показатели минимально допустимого уровня обеспеченности объектами, предусмотренными </w:t>
      </w:r>
      <w:r w:rsidRPr="00AA61E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A61ED">
        <w:rPr>
          <w:sz w:val="28"/>
          <w:szCs w:val="28"/>
        </w:rPr>
        <w:t xml:space="preserve"> 10</w:t>
      </w:r>
      <w:r w:rsidRPr="00F90E28">
        <w:rPr>
          <w:sz w:val="28"/>
          <w:szCs w:val="28"/>
          <w:vertAlign w:val="superscript"/>
        </w:rPr>
        <w:t>2</w:t>
      </w:r>
      <w:r w:rsidRPr="00AA61ED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Кировской </w:t>
      </w:r>
      <w:r w:rsidRPr="00AA61E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28.09.2006 №44-ЗО, населения муниципального образования Юрьевское  сельское  поселение Котельничского 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  Юрьевское  сельское  поселение  Котельничского  района Кировской области).</w:t>
      </w:r>
    </w:p>
    <w:p w:rsidR="00B76F15" w:rsidRPr="00B95078" w:rsidRDefault="00B76F15" w:rsidP="005A3A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2) материалы по обоснованию расчетных показателей, содержащихся в основной части Нормативов;</w:t>
      </w:r>
    </w:p>
    <w:p w:rsidR="00B76F15" w:rsidRPr="00B95078" w:rsidRDefault="00B76F15" w:rsidP="005A3A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Нормативов.</w:t>
      </w:r>
    </w:p>
    <w:p w:rsidR="00B76F15" w:rsidRPr="002B002C" w:rsidRDefault="00B76F15" w:rsidP="005A3A72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FF0000"/>
          <w:sz w:val="28"/>
          <w:szCs w:val="28"/>
        </w:rPr>
      </w:pPr>
    </w:p>
    <w:p w:rsidR="00B76F15" w:rsidRPr="00B07B26" w:rsidRDefault="00B76F15" w:rsidP="005A3A72">
      <w:pPr>
        <w:pStyle w:val="u"/>
        <w:shd w:val="clear" w:color="auto" w:fill="FFFFFF"/>
        <w:spacing w:before="0" w:beforeAutospacing="0" w:after="0" w:afterAutospacing="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07B26">
        <w:rPr>
          <w:sz w:val="28"/>
          <w:szCs w:val="28"/>
        </w:rPr>
        <w:t xml:space="preserve">В </w:t>
      </w:r>
      <w:r>
        <w:rPr>
          <w:sz w:val="28"/>
          <w:szCs w:val="28"/>
        </w:rPr>
        <w:t>местных</w:t>
      </w:r>
      <w:r w:rsidRPr="00B07B26">
        <w:rPr>
          <w:sz w:val="28"/>
          <w:szCs w:val="28"/>
        </w:rPr>
        <w:t xml:space="preserve"> нормативах установлены расчетные показатели минимально допустимого уровня обеспеченности объектами местного значения </w:t>
      </w:r>
      <w:r>
        <w:rPr>
          <w:sz w:val="28"/>
          <w:szCs w:val="28"/>
        </w:rPr>
        <w:t xml:space="preserve">поселения </w:t>
      </w:r>
      <w:r w:rsidRPr="00B07B26">
        <w:rPr>
          <w:sz w:val="28"/>
          <w:szCs w:val="28"/>
        </w:rPr>
        <w:t xml:space="preserve">и расчетные показатели максимально допустимого </w:t>
      </w:r>
      <w:r w:rsidRPr="00B07B26">
        <w:rPr>
          <w:sz w:val="28"/>
          <w:szCs w:val="28"/>
        </w:rPr>
        <w:lastRenderedPageBreak/>
        <w:t>уровня территориальной доступности таких объектов для населения муниципальн</w:t>
      </w:r>
      <w:r>
        <w:rPr>
          <w:sz w:val="28"/>
          <w:szCs w:val="28"/>
        </w:rPr>
        <w:t>ого</w:t>
      </w:r>
      <w:r w:rsidRPr="00B07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Юрьевское сельское поселение Котельничского района Кировской области </w:t>
      </w:r>
      <w:r w:rsidRPr="00B07B26">
        <w:rPr>
          <w:sz w:val="28"/>
          <w:szCs w:val="28"/>
        </w:rPr>
        <w:t>с учетом:</w:t>
      </w:r>
    </w:p>
    <w:p w:rsidR="00B76F15" w:rsidRDefault="00B76F15" w:rsidP="005A3A72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социально-демографического состава и плотности населения на территории муниципального образования Юрьевское  сельское поселение Котельничского  района Кировской области (территория муниципального образования</w:t>
      </w:r>
      <w:r w:rsidR="00E60B91">
        <w:rPr>
          <w:sz w:val="28"/>
          <w:szCs w:val="28"/>
        </w:rPr>
        <w:t xml:space="preserve"> </w:t>
      </w:r>
      <w:r>
        <w:rPr>
          <w:sz w:val="28"/>
          <w:szCs w:val="28"/>
        </w:rPr>
        <w:t>- 166,2 кв. км, численность населения по состоянию на 01.01.20</w:t>
      </w:r>
      <w:r w:rsidR="00E60B91"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  <w:r w:rsidR="00962263">
        <w:rPr>
          <w:sz w:val="28"/>
          <w:szCs w:val="28"/>
        </w:rPr>
        <w:t>540 человек</w:t>
      </w:r>
      <w:r>
        <w:rPr>
          <w:sz w:val="28"/>
          <w:szCs w:val="28"/>
        </w:rPr>
        <w:t>).</w:t>
      </w:r>
    </w:p>
    <w:p w:rsidR="00B76F15" w:rsidRPr="00273A51" w:rsidRDefault="00B76F15" w:rsidP="005A3A72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планов и программ комплексного социально-экономического развития муниципального образования  Юрьевское  сельское поселение Котельничского  района Кировской области.</w:t>
      </w:r>
    </w:p>
    <w:p w:rsidR="00B76F15" w:rsidRDefault="00B76F15" w:rsidP="005A3A72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органов местного самоуправления муниципального образования  Юрьевское  сельское поселение Котельничского  района Кировской области и заинтересованных лиц;</w:t>
      </w:r>
    </w:p>
    <w:p w:rsidR="00B76F15" w:rsidRDefault="00B76F15" w:rsidP="005A3A72">
      <w:pPr>
        <w:autoSpaceDE w:val="0"/>
        <w:autoSpaceDN w:val="0"/>
        <w:adjustRightInd w:val="0"/>
        <w:spacing w:line="360" w:lineRule="auto"/>
        <w:ind w:firstLine="697"/>
        <w:jc w:val="both"/>
        <w:rPr>
          <w:spacing w:val="-8"/>
          <w:sz w:val="28"/>
          <w:szCs w:val="28"/>
        </w:rPr>
      </w:pPr>
      <w:r w:rsidRPr="004B2A6E">
        <w:rPr>
          <w:spacing w:val="-8"/>
          <w:sz w:val="28"/>
          <w:szCs w:val="28"/>
        </w:rPr>
        <w:t>федерального законодательства, иных градостроительных показателей и норм</w:t>
      </w:r>
      <w:r>
        <w:rPr>
          <w:spacing w:val="-8"/>
          <w:sz w:val="28"/>
          <w:szCs w:val="28"/>
        </w:rPr>
        <w:t>;</w:t>
      </w:r>
    </w:p>
    <w:p w:rsidR="00B76F15" w:rsidRDefault="00B76F15" w:rsidP="005A3A72">
      <w:pPr>
        <w:autoSpaceDE w:val="0"/>
        <w:autoSpaceDN w:val="0"/>
        <w:adjustRightInd w:val="0"/>
        <w:spacing w:line="360" w:lineRule="auto"/>
        <w:ind w:firstLine="69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B76F15" w:rsidRDefault="00B76F15" w:rsidP="005A3A72">
      <w:pPr>
        <w:autoSpaceDE w:val="0"/>
        <w:autoSpaceDN w:val="0"/>
        <w:adjustRightInd w:val="0"/>
        <w:spacing w:line="360" w:lineRule="auto"/>
        <w:ind w:firstLine="69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схемы территориального планирования Котельничского муниципального района Кировской области, утверждённой решением Котельничской  районной Думы от </w:t>
      </w:r>
      <w:r w:rsidR="00DF57F0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04.02.2011   № 525.</w:t>
      </w:r>
    </w:p>
    <w:p w:rsidR="00B76F15" w:rsidRDefault="00B76F15" w:rsidP="005A3A7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B76F15" w:rsidRDefault="00B76F15" w:rsidP="005A3A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C6316">
        <w:rPr>
          <w:sz w:val="28"/>
          <w:szCs w:val="28"/>
        </w:rPr>
        <w:t xml:space="preserve">Установленные в местных нормативах </w:t>
      </w:r>
      <w:r>
        <w:rPr>
          <w:sz w:val="28"/>
          <w:szCs w:val="28"/>
        </w:rPr>
        <w:t xml:space="preserve">расчетные </w:t>
      </w:r>
      <w:r w:rsidRPr="00AC6316">
        <w:rPr>
          <w:sz w:val="28"/>
          <w:szCs w:val="28"/>
        </w:rPr>
        <w:t xml:space="preserve">показатели применяются при подготовке </w:t>
      </w:r>
      <w:r>
        <w:rPr>
          <w:sz w:val="28"/>
          <w:szCs w:val="28"/>
        </w:rPr>
        <w:t>генерального плана (изменений в генеральный план) сельского поселения, при подготовке документации по планировке территории, при принятии  решения о развитии застроенной территории.</w:t>
      </w:r>
    </w:p>
    <w:p w:rsidR="00B76F15" w:rsidRDefault="00B76F15" w:rsidP="00B76F1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spacing w:line="276" w:lineRule="auto"/>
        <w:ind w:left="900" w:hanging="203"/>
        <w:jc w:val="both"/>
        <w:outlineLvl w:val="1"/>
        <w:rPr>
          <w:b/>
          <w:sz w:val="28"/>
          <w:szCs w:val="28"/>
        </w:rPr>
      </w:pPr>
    </w:p>
    <w:p w:rsidR="00B76F15" w:rsidRPr="00E17536" w:rsidRDefault="00B76F15" w:rsidP="00B76F15">
      <w:pPr>
        <w:autoSpaceDE w:val="0"/>
        <w:autoSpaceDN w:val="0"/>
        <w:adjustRightInd w:val="0"/>
        <w:ind w:left="900" w:hanging="203"/>
        <w:jc w:val="both"/>
        <w:outlineLvl w:val="1"/>
        <w:rPr>
          <w:b/>
          <w:sz w:val="28"/>
          <w:szCs w:val="28"/>
        </w:rPr>
      </w:pPr>
      <w:r w:rsidRPr="00E17536">
        <w:rPr>
          <w:b/>
          <w:sz w:val="28"/>
          <w:szCs w:val="28"/>
        </w:rPr>
        <w:t xml:space="preserve">2. Основная часть </w:t>
      </w:r>
    </w:p>
    <w:p w:rsidR="00B76F15" w:rsidRPr="00BF6024" w:rsidRDefault="00B76F15" w:rsidP="00B76F15">
      <w:pPr>
        <w:autoSpaceDE w:val="0"/>
        <w:autoSpaceDN w:val="0"/>
        <w:adjustRightInd w:val="0"/>
        <w:ind w:firstLine="697"/>
        <w:jc w:val="both"/>
        <w:outlineLvl w:val="1"/>
        <w:rPr>
          <w:b/>
          <w:sz w:val="16"/>
          <w:szCs w:val="16"/>
        </w:rPr>
      </w:pPr>
    </w:p>
    <w:p w:rsidR="00B76F15" w:rsidRPr="00D01C95" w:rsidRDefault="00B76F15" w:rsidP="005A3A72">
      <w:pPr>
        <w:autoSpaceDE w:val="0"/>
        <w:autoSpaceDN w:val="0"/>
        <w:adjustRightInd w:val="0"/>
        <w:spacing w:line="360" w:lineRule="auto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t xml:space="preserve">2.1. Расчетные   </w:t>
      </w:r>
      <w:r>
        <w:rPr>
          <w:b/>
          <w:sz w:val="28"/>
          <w:szCs w:val="28"/>
        </w:rPr>
        <w:t xml:space="preserve">  </w:t>
      </w:r>
      <w:r w:rsidRPr="00D01C95">
        <w:rPr>
          <w:b/>
          <w:sz w:val="28"/>
          <w:szCs w:val="28"/>
        </w:rPr>
        <w:t xml:space="preserve">показатели 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 минимально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допустимого    уровня </w:t>
      </w:r>
    </w:p>
    <w:p w:rsidR="00B76F15" w:rsidRPr="00D01C95" w:rsidRDefault="00B76F15" w:rsidP="005A3A72">
      <w:pPr>
        <w:autoSpaceDE w:val="0"/>
        <w:autoSpaceDN w:val="0"/>
        <w:adjustRightInd w:val="0"/>
        <w:spacing w:line="360" w:lineRule="auto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lastRenderedPageBreak/>
        <w:t xml:space="preserve">       обеспеченности объектами  в области  транспорта и  расчетные </w:t>
      </w:r>
    </w:p>
    <w:p w:rsidR="00B76F15" w:rsidRDefault="00B76F15" w:rsidP="005A3A72">
      <w:pPr>
        <w:autoSpaceDE w:val="0"/>
        <w:autoSpaceDN w:val="0"/>
        <w:adjustRightInd w:val="0"/>
        <w:spacing w:line="360" w:lineRule="auto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t xml:space="preserve">       показатели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максимально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допустимого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уровня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>территориаль</w:t>
      </w:r>
      <w:r>
        <w:rPr>
          <w:b/>
          <w:sz w:val="28"/>
          <w:szCs w:val="28"/>
        </w:rPr>
        <w:t>-</w:t>
      </w:r>
    </w:p>
    <w:p w:rsidR="00B76F15" w:rsidRPr="00D01C95" w:rsidRDefault="00B76F15" w:rsidP="005A3A72">
      <w:pPr>
        <w:autoSpaceDE w:val="0"/>
        <w:autoSpaceDN w:val="0"/>
        <w:adjustRightInd w:val="0"/>
        <w:spacing w:line="360" w:lineRule="auto"/>
        <w:ind w:firstLine="69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01C95">
        <w:rPr>
          <w:b/>
          <w:sz w:val="28"/>
          <w:szCs w:val="28"/>
        </w:rPr>
        <w:t>ной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>доступности таких объектов</w:t>
      </w:r>
    </w:p>
    <w:p w:rsidR="00B76F15" w:rsidRPr="00BF6024" w:rsidRDefault="00B76F15" w:rsidP="00B76F15">
      <w:pPr>
        <w:autoSpaceDE w:val="0"/>
        <w:autoSpaceDN w:val="0"/>
        <w:adjustRightInd w:val="0"/>
        <w:ind w:firstLine="697"/>
        <w:jc w:val="both"/>
        <w:outlineLvl w:val="1"/>
        <w:rPr>
          <w:b/>
        </w:rPr>
      </w:pPr>
    </w:p>
    <w:p w:rsidR="00B76F15" w:rsidRPr="00E17536" w:rsidRDefault="00B76F15" w:rsidP="00B76F15">
      <w:pPr>
        <w:autoSpaceDE w:val="0"/>
        <w:autoSpaceDN w:val="0"/>
        <w:adjustRightInd w:val="0"/>
        <w:spacing w:line="360" w:lineRule="auto"/>
        <w:ind w:firstLine="697"/>
        <w:jc w:val="both"/>
        <w:outlineLvl w:val="1"/>
        <w:rPr>
          <w:sz w:val="28"/>
          <w:szCs w:val="28"/>
        </w:rPr>
      </w:pPr>
      <w:r w:rsidRPr="00E17536">
        <w:rPr>
          <w:sz w:val="28"/>
          <w:szCs w:val="28"/>
        </w:rPr>
        <w:t>Расчетные  показатели  минимально допустимого уровня</w:t>
      </w:r>
      <w:r>
        <w:rPr>
          <w:sz w:val="28"/>
          <w:szCs w:val="28"/>
        </w:rPr>
        <w:t xml:space="preserve"> </w:t>
      </w:r>
      <w:r w:rsidRPr="00E17536">
        <w:rPr>
          <w:sz w:val="28"/>
          <w:szCs w:val="28"/>
        </w:rPr>
        <w:t>обеспеченности объектами в области транспорта и расчетные</w:t>
      </w:r>
      <w:r>
        <w:rPr>
          <w:sz w:val="28"/>
          <w:szCs w:val="28"/>
        </w:rPr>
        <w:t xml:space="preserve"> </w:t>
      </w:r>
      <w:r w:rsidRPr="00E17536">
        <w:rPr>
          <w:sz w:val="28"/>
          <w:szCs w:val="28"/>
        </w:rPr>
        <w:t>показатели максимально  допустимого уровня территориальной доступности таких объектов</w:t>
      </w:r>
      <w:r>
        <w:rPr>
          <w:sz w:val="28"/>
          <w:szCs w:val="28"/>
        </w:rPr>
        <w:t xml:space="preserve"> следует принимать в соответствии с таблицей 1.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3260"/>
        <w:gridCol w:w="2410"/>
      </w:tblGrid>
      <w:tr w:rsidR="00B76F15" w:rsidRPr="00991E37" w:rsidTr="00771205">
        <w:trPr>
          <w:trHeight w:val="8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991E37">
              <w:t xml:space="preserve"> </w:t>
            </w:r>
          </w:p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Объект</w:t>
            </w:r>
            <w:r w:rsidRPr="00991E37">
              <w:t xml:space="preserve">, </w:t>
            </w:r>
          </w:p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Максимально допустимый уровень доступности объектов</w:t>
            </w:r>
          </w:p>
        </w:tc>
      </w:tr>
      <w:tr w:rsidR="00B76F15" w:rsidRPr="008C1AEA" w:rsidTr="00771205">
        <w:trPr>
          <w:trHeight w:val="1104"/>
          <w:tblCellSpacing w:w="5" w:type="nil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15" w:rsidRPr="008C1AEA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15" w:rsidRPr="008C1AEA" w:rsidRDefault="00B76F15" w:rsidP="00FC1E14">
            <w:pPr>
              <w:autoSpaceDE w:val="0"/>
              <w:autoSpaceDN w:val="0"/>
              <w:adjustRightInd w:val="0"/>
              <w:jc w:val="both"/>
            </w:pPr>
            <w:r w:rsidRPr="008C1AEA">
              <w:t xml:space="preserve">Остановки общественного транспорта в населенных пунктах </w:t>
            </w:r>
          </w:p>
          <w:p w:rsidR="00B76F15" w:rsidRPr="008C1AEA" w:rsidRDefault="00B76F15" w:rsidP="00FC1E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15" w:rsidRPr="008C1AEA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15" w:rsidRPr="008C1AEA" w:rsidRDefault="00B76F15" w:rsidP="00FC1E14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8C1AEA">
                <w:t>800 м</w:t>
              </w:r>
              <w:r>
                <w:t>етров</w:t>
              </w:r>
            </w:smartTag>
          </w:p>
        </w:tc>
      </w:tr>
    </w:tbl>
    <w:p w:rsidR="00B76F15" w:rsidRDefault="00B76F15" w:rsidP="00B76F15">
      <w:pPr>
        <w:tabs>
          <w:tab w:val="left" w:pos="3544"/>
        </w:tabs>
        <w:autoSpaceDE w:val="0"/>
        <w:autoSpaceDN w:val="0"/>
        <w:adjustRightInd w:val="0"/>
        <w:jc w:val="center"/>
        <w:sectPr w:rsidR="00B76F15" w:rsidSect="00280F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 w:code="9"/>
          <w:pgMar w:top="1134" w:right="851" w:bottom="851" w:left="1701" w:header="720" w:footer="720" w:gutter="0"/>
          <w:cols w:space="720"/>
          <w:noEndnote/>
          <w:titlePg/>
        </w:sectPr>
      </w:pPr>
    </w:p>
    <w:p w:rsidR="00B76F15" w:rsidRDefault="00B76F15" w:rsidP="005A3A72">
      <w:pPr>
        <w:autoSpaceDE w:val="0"/>
        <w:autoSpaceDN w:val="0"/>
        <w:adjustRightInd w:val="0"/>
        <w:spacing w:line="360" w:lineRule="auto"/>
        <w:ind w:left="1300" w:hanging="591"/>
        <w:jc w:val="both"/>
        <w:rPr>
          <w:b/>
          <w:sz w:val="28"/>
          <w:szCs w:val="28"/>
        </w:rPr>
      </w:pPr>
      <w:r w:rsidRPr="004E642A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4E64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Расчетные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показатели минимально</w:t>
      </w:r>
      <w:r>
        <w:rPr>
          <w:b/>
          <w:sz w:val="28"/>
          <w:szCs w:val="28"/>
        </w:rPr>
        <w:t xml:space="preserve"> д</w:t>
      </w:r>
      <w:r w:rsidRPr="004E642A">
        <w:rPr>
          <w:b/>
          <w:sz w:val="28"/>
          <w:szCs w:val="28"/>
        </w:rPr>
        <w:t>опустимого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уровня обеспеченности объектами в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области физической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культуры и спорта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расчетные показатели максимально допустимого уровня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территориальной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доступности таких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объектов</w:t>
      </w:r>
    </w:p>
    <w:p w:rsidR="00B76F15" w:rsidRPr="004E642A" w:rsidRDefault="00B76F15" w:rsidP="00B76F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6F15" w:rsidRPr="005753B5" w:rsidRDefault="00B76F15" w:rsidP="00B76F15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5753B5">
        <w:rPr>
          <w:sz w:val="28"/>
          <w:szCs w:val="28"/>
        </w:rPr>
        <w:t>Расчетные показатели минимально допустимого уровня обеспеченности объектами в  области физической культуры и спорта и расчетные показатели максимально допустимого уровня территориальной доступности таких</w:t>
      </w:r>
      <w:r>
        <w:rPr>
          <w:sz w:val="28"/>
          <w:szCs w:val="28"/>
        </w:rPr>
        <w:t xml:space="preserve"> </w:t>
      </w:r>
      <w:r w:rsidRPr="005753B5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принимаются в соответствии с таблицей 2.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ind w:right="-47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Pr="00E4193C">
        <w:rPr>
          <w:spacing w:val="-6"/>
          <w:sz w:val="28"/>
          <w:szCs w:val="28"/>
        </w:rPr>
        <w:t xml:space="preserve">Таблица </w:t>
      </w:r>
      <w:r>
        <w:rPr>
          <w:spacing w:val="-6"/>
          <w:sz w:val="28"/>
          <w:szCs w:val="28"/>
        </w:rPr>
        <w:t>2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2856"/>
      </w:tblGrid>
      <w:tr w:rsidR="00B76F15" w:rsidRPr="00E4193C" w:rsidTr="007712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ind w:right="-75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B76F15" w:rsidRPr="00E4193C" w:rsidTr="0077120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B76F15" w:rsidRPr="00991E37" w:rsidTr="00771205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</w:pPr>
            <w:r w:rsidRPr="00991E37">
              <w:t xml:space="preserve">Помещения для физкультурно-оздоровительных занятий, </w:t>
            </w:r>
            <w:r>
              <w:t>кв.</w:t>
            </w:r>
            <w:r w:rsidR="00DF57F0">
              <w:t xml:space="preserve"> </w:t>
            </w:r>
            <w:r>
              <w:t xml:space="preserve">метров </w:t>
            </w:r>
            <w:r w:rsidRPr="00991E37">
              <w:t>общей площади на 1 тыс. чел</w:t>
            </w:r>
            <w:r>
              <w:t>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80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991E37">
                <w:t xml:space="preserve">500 </w:t>
              </w:r>
              <w:r>
                <w:t>метров</w:t>
              </w:r>
            </w:smartTag>
          </w:p>
        </w:tc>
      </w:tr>
      <w:tr w:rsidR="00B76F15" w:rsidRPr="00991E37" w:rsidTr="00771205">
        <w:trPr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</w:pPr>
            <w:r w:rsidRPr="00991E37">
              <w:t xml:space="preserve">Спортивные залы общего </w:t>
            </w:r>
          </w:p>
          <w:p w:rsidR="00B76F15" w:rsidRPr="00991E37" w:rsidRDefault="00B76F15" w:rsidP="00FC1E14">
            <w:pPr>
              <w:autoSpaceDE w:val="0"/>
              <w:autoSpaceDN w:val="0"/>
              <w:adjustRightInd w:val="0"/>
            </w:pPr>
            <w:r w:rsidRPr="00991E37">
              <w:t xml:space="preserve">пользования, </w:t>
            </w:r>
            <w:r>
              <w:t>кв.</w:t>
            </w:r>
            <w:r w:rsidR="00DF57F0">
              <w:t xml:space="preserve"> </w:t>
            </w:r>
            <w:r w:rsidRPr="00991E37">
              <w:t>м</w:t>
            </w:r>
            <w:r>
              <w:t>етров</w:t>
            </w:r>
            <w:r w:rsidRPr="00991E37">
              <w:t xml:space="preserve"> площади пола на 1 тыс. чел</w:t>
            </w:r>
            <w:r>
              <w:t>овек</w:t>
            </w:r>
            <w:r w:rsidRPr="00991E37"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70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991E37">
                <w:t>1</w:t>
              </w:r>
              <w:r>
                <w:t>,</w:t>
              </w:r>
              <w:r w:rsidRPr="00991E37">
                <w:t>5</w:t>
              </w:r>
              <w:r>
                <w:t xml:space="preserve"> км</w:t>
              </w:r>
            </w:smartTag>
            <w:r w:rsidRPr="00991E37">
              <w:t xml:space="preserve"> </w:t>
            </w:r>
          </w:p>
        </w:tc>
      </w:tr>
      <w:tr w:rsidR="00B76F15" w:rsidRPr="00991E37" w:rsidTr="00771205">
        <w:trPr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</w:pPr>
            <w:r>
              <w:t>Физкультурно-оздоровительная площадка</w:t>
            </w:r>
            <w:r w:rsidR="00DF57F0">
              <w:t xml:space="preserve"> </w:t>
            </w:r>
            <w:r>
              <w:t>- на сельское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771379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771379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</w:tbl>
    <w:p w:rsidR="00B76F15" w:rsidRDefault="00B76F15" w:rsidP="00B76F1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 населенных пунктах  сельского поселения  для помещений для физкультурно-оздоровительных занятий и спортивных залов общего пользования  расчетные показатели устанавливаются  при наличии общеобразовательных школ.</w:t>
      </w:r>
    </w:p>
    <w:p w:rsidR="00B76F15" w:rsidRPr="006F7959" w:rsidRDefault="00B76F15" w:rsidP="00B76F15">
      <w:pPr>
        <w:autoSpaceDE w:val="0"/>
        <w:autoSpaceDN w:val="0"/>
        <w:adjustRightInd w:val="0"/>
        <w:spacing w:line="360" w:lineRule="auto"/>
        <w:jc w:val="both"/>
        <w:rPr>
          <w:spacing w:val="-8"/>
          <w:sz w:val="28"/>
          <w:szCs w:val="28"/>
        </w:rPr>
      </w:pPr>
      <w:r w:rsidRPr="006F7959">
        <w:rPr>
          <w:spacing w:val="-8"/>
          <w:sz w:val="28"/>
          <w:szCs w:val="28"/>
        </w:rPr>
        <w:t xml:space="preserve">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</w:r>
    </w:p>
    <w:p w:rsidR="00B76F15" w:rsidRDefault="00B76F15" w:rsidP="00B76F15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</w:p>
    <w:p w:rsidR="00B76F15" w:rsidRDefault="00B76F15" w:rsidP="005A3A72">
      <w:pPr>
        <w:autoSpaceDE w:val="0"/>
        <w:autoSpaceDN w:val="0"/>
        <w:adjustRightInd w:val="0"/>
        <w:spacing w:line="360" w:lineRule="auto"/>
        <w:ind w:left="1300" w:hanging="600"/>
        <w:jc w:val="both"/>
        <w:outlineLvl w:val="0"/>
        <w:rPr>
          <w:b/>
          <w:sz w:val="28"/>
          <w:szCs w:val="28"/>
        </w:rPr>
      </w:pPr>
      <w:r w:rsidRPr="0057454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574543">
        <w:rPr>
          <w:b/>
          <w:sz w:val="28"/>
          <w:szCs w:val="28"/>
        </w:rPr>
        <w:t>. Расчетные показатели минимальн</w:t>
      </w:r>
      <w:r w:rsidRPr="00A005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74543">
        <w:rPr>
          <w:b/>
          <w:sz w:val="28"/>
          <w:szCs w:val="28"/>
        </w:rPr>
        <w:t>допустимого уровня обеспеченности объектами в области образования и расчетные показатели максимально</w:t>
      </w:r>
      <w:r>
        <w:rPr>
          <w:b/>
          <w:sz w:val="28"/>
          <w:szCs w:val="28"/>
        </w:rPr>
        <w:t xml:space="preserve"> допустимого уровня </w:t>
      </w:r>
      <w:r w:rsidRPr="00574543">
        <w:rPr>
          <w:b/>
          <w:sz w:val="28"/>
          <w:szCs w:val="28"/>
        </w:rPr>
        <w:t>территориально</w:t>
      </w:r>
      <w:r>
        <w:rPr>
          <w:b/>
          <w:sz w:val="28"/>
          <w:szCs w:val="28"/>
        </w:rPr>
        <w:t>й</w:t>
      </w:r>
      <w:r w:rsidRPr="00574543">
        <w:rPr>
          <w:b/>
          <w:sz w:val="28"/>
          <w:szCs w:val="28"/>
        </w:rPr>
        <w:t xml:space="preserve"> доступности таких объектов</w:t>
      </w:r>
    </w:p>
    <w:p w:rsidR="00B76F15" w:rsidRPr="00574543" w:rsidRDefault="00B76F15" w:rsidP="00B76F1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574543">
        <w:rPr>
          <w:sz w:val="28"/>
          <w:szCs w:val="28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 допустимого уровня территориально</w:t>
      </w:r>
      <w:r>
        <w:rPr>
          <w:sz w:val="28"/>
          <w:szCs w:val="28"/>
        </w:rPr>
        <w:t>й</w:t>
      </w:r>
      <w:r w:rsidRPr="00574543">
        <w:rPr>
          <w:sz w:val="28"/>
          <w:szCs w:val="28"/>
        </w:rPr>
        <w:t xml:space="preserve"> доступности таких объектов</w:t>
      </w:r>
      <w:r>
        <w:rPr>
          <w:sz w:val="28"/>
          <w:szCs w:val="28"/>
        </w:rPr>
        <w:t xml:space="preserve"> следует принимать  в соответствии с таблицей 3.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C41E6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C41E69">
        <w:rPr>
          <w:sz w:val="28"/>
          <w:szCs w:val="28"/>
        </w:rPr>
        <w:t xml:space="preserve"> </w:t>
      </w:r>
    </w:p>
    <w:tbl>
      <w:tblPr>
        <w:tblW w:w="94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800"/>
        <w:gridCol w:w="2700"/>
      </w:tblGrid>
      <w:tr w:rsidR="00B76F15" w:rsidRPr="00E4193C" w:rsidTr="00FC1E14">
        <w:trPr>
          <w:tblCellSpacing w:w="5" w:type="nil"/>
        </w:trPr>
        <w:tc>
          <w:tcPr>
            <w:tcW w:w="6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организация</w:t>
            </w:r>
            <w:r w:rsidRPr="00E4193C">
              <w:t>, единица измерения</w:t>
            </w:r>
          </w:p>
        </w:tc>
        <w:tc>
          <w:tcPr>
            <w:tcW w:w="28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7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</w:tbl>
    <w:p w:rsidR="00B76F15" w:rsidRPr="0011491C" w:rsidRDefault="00B76F15" w:rsidP="00B76F15">
      <w:pPr>
        <w:rPr>
          <w:sz w:val="2"/>
          <w:szCs w:val="2"/>
        </w:rPr>
      </w:pPr>
    </w:p>
    <w:tbl>
      <w:tblPr>
        <w:tblW w:w="94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800"/>
        <w:gridCol w:w="2700"/>
      </w:tblGrid>
      <w:tr w:rsidR="00B76F15" w:rsidRPr="00E4193C" w:rsidTr="00FC1E14">
        <w:trPr>
          <w:tblHeader/>
          <w:tblCellSpacing w:w="5" w:type="nil"/>
        </w:trPr>
        <w:tc>
          <w:tcPr>
            <w:tcW w:w="6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8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B76F15" w:rsidRPr="00E4193C" w:rsidTr="00FC1E14">
        <w:trPr>
          <w:trHeight w:val="1339"/>
          <w:tblCellSpacing w:w="5" w:type="nil"/>
        </w:trPr>
        <w:tc>
          <w:tcPr>
            <w:tcW w:w="6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B76F15" w:rsidRPr="00F928B6" w:rsidRDefault="00B76F15" w:rsidP="00FC1E14">
            <w:pPr>
              <w:autoSpaceDE w:val="0"/>
              <w:autoSpaceDN w:val="0"/>
              <w:adjustRightInd w:val="0"/>
            </w:pPr>
            <w:r w:rsidRPr="00F928B6">
              <w:t xml:space="preserve">Детские дошкольные организации, </w:t>
            </w:r>
          </w:p>
          <w:p w:rsidR="00B76F15" w:rsidRPr="00E4193C" w:rsidRDefault="00B76F15" w:rsidP="00FC1E14">
            <w:pPr>
              <w:autoSpaceDE w:val="0"/>
              <w:autoSpaceDN w:val="0"/>
              <w:adjustRightInd w:val="0"/>
            </w:pPr>
            <w:r w:rsidRPr="00F928B6">
              <w:t>мест на 1 тыс. жителей</w:t>
            </w:r>
          </w:p>
          <w:p w:rsidR="00B76F15" w:rsidRPr="00E4193C" w:rsidRDefault="00B76F15" w:rsidP="00FC1E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47</w:t>
            </w:r>
          </w:p>
        </w:tc>
        <w:tc>
          <w:tcPr>
            <w:tcW w:w="2700" w:type="dxa"/>
          </w:tcPr>
          <w:p w:rsidR="00B76F15" w:rsidRPr="00064FE3" w:rsidRDefault="00B76F15" w:rsidP="00FC1E14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064FE3">
                <w:t>2 км</w:t>
              </w:r>
            </w:smartTag>
            <w:r w:rsidRPr="00064FE3">
              <w:t xml:space="preserve">  пешеходной и </w:t>
            </w:r>
          </w:p>
          <w:p w:rsidR="00B76F15" w:rsidRPr="00E4193C" w:rsidRDefault="00B76F15" w:rsidP="00FC1E14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>10 км</w:t>
              </w:r>
            </w:smartTag>
            <w:r w:rsidRPr="00064FE3">
              <w:t xml:space="preserve"> транспортной доступности</w:t>
            </w:r>
          </w:p>
        </w:tc>
      </w:tr>
      <w:tr w:rsidR="00B76F15" w:rsidRPr="00E4193C" w:rsidTr="00FC1E14">
        <w:trPr>
          <w:trHeight w:val="2494"/>
          <w:tblCellSpacing w:w="5" w:type="nil"/>
        </w:trPr>
        <w:tc>
          <w:tcPr>
            <w:tcW w:w="6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</w:pPr>
            <w:r w:rsidRPr="00E4193C">
              <w:t>Общеобразовательные школы, мест на 1 тыс. жителей</w:t>
            </w:r>
          </w:p>
          <w:p w:rsidR="00B76F15" w:rsidRPr="00E4193C" w:rsidRDefault="00B76F15" w:rsidP="00FC1E14">
            <w:pPr>
              <w:autoSpaceDE w:val="0"/>
              <w:autoSpaceDN w:val="0"/>
              <w:adjustRightInd w:val="0"/>
            </w:pPr>
          </w:p>
        </w:tc>
        <w:tc>
          <w:tcPr>
            <w:tcW w:w="2800" w:type="dxa"/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98 </w:t>
            </w:r>
          </w:p>
        </w:tc>
        <w:tc>
          <w:tcPr>
            <w:tcW w:w="2700" w:type="dxa"/>
          </w:tcPr>
          <w:p w:rsidR="00B76F15" w:rsidRPr="00064FE3" w:rsidRDefault="00B76F15" w:rsidP="00FC1E14">
            <w:pPr>
              <w:autoSpaceDE w:val="0"/>
              <w:autoSpaceDN w:val="0"/>
              <w:adjustRightInd w:val="0"/>
              <w:jc w:val="both"/>
            </w:pPr>
            <w:r w:rsidRPr="00064FE3"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64FE3">
                <w:t>2 км</w:t>
              </w:r>
            </w:smartTag>
            <w:r w:rsidRPr="00064FE3">
              <w:t xml:space="preserve"> 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>10 км</w:t>
              </w:r>
            </w:smartTag>
            <w:r w:rsidRPr="00064FE3">
              <w:t xml:space="preserve"> транспортной доступности;</w:t>
            </w:r>
          </w:p>
          <w:p w:rsidR="00B76F15" w:rsidRPr="00E4193C" w:rsidRDefault="00B76F15" w:rsidP="00FC1E14">
            <w:pPr>
              <w:autoSpaceDE w:val="0"/>
              <w:autoSpaceDN w:val="0"/>
              <w:adjustRightInd w:val="0"/>
              <w:jc w:val="both"/>
            </w:pPr>
            <w:r w:rsidRPr="00064FE3"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64FE3">
                <w:t>4 км</w:t>
              </w:r>
            </w:smartTag>
            <w:r w:rsidRPr="00064FE3"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>10 км</w:t>
              </w:r>
            </w:smartTag>
            <w:r w:rsidRPr="00064FE3">
              <w:t xml:space="preserve">  транспортной доступности</w:t>
            </w:r>
          </w:p>
        </w:tc>
      </w:tr>
    </w:tbl>
    <w:p w:rsidR="00B76F15" w:rsidRDefault="00B76F15" w:rsidP="00B76F1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</w:t>
      </w:r>
      <w:r w:rsidRPr="00FC391D">
        <w:rPr>
          <w:sz w:val="28"/>
          <w:szCs w:val="28"/>
        </w:rPr>
        <w:t>Для отдельных населенных пунктов, входящих</w:t>
      </w:r>
      <w:r>
        <w:rPr>
          <w:sz w:val="28"/>
          <w:szCs w:val="28"/>
        </w:rPr>
        <w:t xml:space="preserve"> в состав сельского  поселения </w:t>
      </w:r>
      <w:r w:rsidRPr="00FC391D">
        <w:rPr>
          <w:sz w:val="28"/>
          <w:szCs w:val="28"/>
        </w:rPr>
        <w:t xml:space="preserve"> допускается в местных нормативах градостроительного проектирования </w:t>
      </w:r>
      <w:r>
        <w:rPr>
          <w:sz w:val="28"/>
          <w:szCs w:val="28"/>
        </w:rPr>
        <w:t xml:space="preserve">поселения </w:t>
      </w:r>
      <w:r w:rsidRPr="00FC391D">
        <w:rPr>
          <w:sz w:val="28"/>
          <w:szCs w:val="28"/>
        </w:rPr>
        <w:t xml:space="preserve">устанавливать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подвозки детей до общеобразовательных </w:t>
      </w:r>
      <w:r w:rsidRPr="00FC391D">
        <w:rPr>
          <w:sz w:val="28"/>
          <w:szCs w:val="28"/>
        </w:rPr>
        <w:lastRenderedPageBreak/>
        <w:t>организаций.</w:t>
      </w:r>
    </w:p>
    <w:p w:rsidR="00B76F15" w:rsidRPr="006F7959" w:rsidRDefault="00B76F15" w:rsidP="00B76F15">
      <w:pPr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 w:rsidRPr="006F7959">
        <w:rPr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B76F15" w:rsidRPr="006F7959" w:rsidRDefault="00B76F15" w:rsidP="00B76F15">
      <w:pPr>
        <w:spacing w:line="440" w:lineRule="exact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2. Вместимость организаций в области </w:t>
      </w:r>
      <w:r>
        <w:rPr>
          <w:sz w:val="28"/>
          <w:szCs w:val="28"/>
        </w:rPr>
        <w:t>образования</w:t>
      </w:r>
      <w:r w:rsidRPr="006F7959">
        <w:rPr>
          <w:sz w:val="28"/>
          <w:szCs w:val="28"/>
        </w:rPr>
        <w:t xml:space="preserve"> и размеры их земельных участков следует принимать в соответствии с требованиями приложения Ж СП 42.13330.2011.</w:t>
      </w:r>
    </w:p>
    <w:p w:rsidR="00B76F15" w:rsidRPr="006F7959" w:rsidRDefault="00B76F15" w:rsidP="00B76F15">
      <w:pPr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3. Размеры земельных участков </w:t>
      </w:r>
      <w:r>
        <w:rPr>
          <w:sz w:val="28"/>
          <w:szCs w:val="28"/>
        </w:rPr>
        <w:t>организаций в области образования</w:t>
      </w:r>
      <w:r w:rsidRPr="006F7959">
        <w:rPr>
          <w:sz w:val="28"/>
          <w:szCs w:val="28"/>
        </w:rPr>
        <w:t xml:space="preserve">, не указанных в  </w:t>
      </w:r>
      <w:hyperlink w:anchor="Par2116" w:history="1">
        <w:r w:rsidRPr="006F7959">
          <w:rPr>
            <w:sz w:val="28"/>
            <w:szCs w:val="28"/>
          </w:rPr>
          <w:t>приложении Ж</w:t>
        </w:r>
      </w:hyperlink>
      <w:r w:rsidRPr="006F7959">
        <w:rPr>
          <w:sz w:val="28"/>
          <w:szCs w:val="28"/>
        </w:rPr>
        <w:t xml:space="preserve"> СП 42.13330.2011, следует принимать по заданию на проектирование.</w:t>
      </w:r>
    </w:p>
    <w:p w:rsidR="00B76F15" w:rsidRPr="006F7959" w:rsidRDefault="00B76F15" w:rsidP="00B76F15">
      <w:pPr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  <w:r w:rsidRPr="006F7959">
        <w:rPr>
          <w:sz w:val="28"/>
          <w:szCs w:val="28"/>
        </w:rPr>
        <w:t>4. Участки</w:t>
      </w:r>
      <w:r>
        <w:rPr>
          <w:sz w:val="28"/>
          <w:szCs w:val="28"/>
        </w:rPr>
        <w:t xml:space="preserve"> детских дошкольных организаций</w:t>
      </w:r>
      <w:r w:rsidRPr="006F7959">
        <w:rPr>
          <w:sz w:val="28"/>
          <w:szCs w:val="28"/>
        </w:rPr>
        <w:t xml:space="preserve"> не должны примыкать непосредственно к магистральным улицам.</w:t>
      </w:r>
    </w:p>
    <w:p w:rsidR="00B76F15" w:rsidRDefault="00B76F15" w:rsidP="00B76F15">
      <w:pPr>
        <w:autoSpaceDE w:val="0"/>
        <w:autoSpaceDN w:val="0"/>
        <w:adjustRightInd w:val="0"/>
        <w:spacing w:line="440" w:lineRule="exact"/>
        <w:jc w:val="both"/>
        <w:rPr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ind w:left="1300" w:hanging="591"/>
        <w:jc w:val="both"/>
        <w:rPr>
          <w:b/>
          <w:sz w:val="28"/>
          <w:szCs w:val="28"/>
        </w:rPr>
      </w:pPr>
    </w:p>
    <w:p w:rsidR="00B76F15" w:rsidRPr="004F757F" w:rsidRDefault="00B76F15" w:rsidP="005A3A72">
      <w:pPr>
        <w:autoSpaceDE w:val="0"/>
        <w:autoSpaceDN w:val="0"/>
        <w:adjustRightInd w:val="0"/>
        <w:spacing w:line="360" w:lineRule="auto"/>
        <w:ind w:left="1200" w:hanging="50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2.4. </w:t>
      </w:r>
      <w:r w:rsidRPr="004F757F">
        <w:rPr>
          <w:b/>
          <w:caps/>
          <w:sz w:val="28"/>
          <w:szCs w:val="28"/>
        </w:rPr>
        <w:t>Р</w:t>
      </w:r>
      <w:r w:rsidRPr="004F757F">
        <w:rPr>
          <w:b/>
          <w:sz w:val="28"/>
          <w:szCs w:val="28"/>
        </w:rPr>
        <w:t>асчетные</w:t>
      </w:r>
      <w:r>
        <w:rPr>
          <w:b/>
          <w:sz w:val="28"/>
          <w:szCs w:val="28"/>
        </w:rPr>
        <w:t xml:space="preserve"> </w:t>
      </w:r>
      <w:r w:rsidRPr="004F757F">
        <w:rPr>
          <w:b/>
          <w:sz w:val="28"/>
          <w:szCs w:val="28"/>
        </w:rPr>
        <w:t>показатели минимально</w:t>
      </w:r>
      <w:r>
        <w:rPr>
          <w:b/>
          <w:sz w:val="28"/>
          <w:szCs w:val="28"/>
        </w:rPr>
        <w:t xml:space="preserve"> </w:t>
      </w:r>
      <w:r w:rsidRPr="004F757F">
        <w:rPr>
          <w:b/>
          <w:sz w:val="28"/>
          <w:szCs w:val="28"/>
        </w:rPr>
        <w:t xml:space="preserve">допустимого уровня обеспеченности объектами в области утилизации и переработки бытовых и промышленных отходов </w:t>
      </w:r>
    </w:p>
    <w:p w:rsidR="00B76F15" w:rsidRDefault="00B76F15" w:rsidP="00B76F15">
      <w:pPr>
        <w:autoSpaceDE w:val="0"/>
        <w:autoSpaceDN w:val="0"/>
        <w:adjustRightInd w:val="0"/>
        <w:jc w:val="center"/>
        <w:rPr>
          <w:b/>
          <w:caps/>
          <w:spacing w:val="-26"/>
          <w:sz w:val="28"/>
          <w:szCs w:val="28"/>
        </w:rPr>
      </w:pPr>
    </w:p>
    <w:p w:rsidR="00B76F15" w:rsidRDefault="00B76F15" w:rsidP="00B76F15">
      <w:pPr>
        <w:spacing w:line="360" w:lineRule="auto"/>
        <w:ind w:firstLine="540"/>
        <w:jc w:val="both"/>
        <w:rPr>
          <w:sz w:val="28"/>
          <w:szCs w:val="28"/>
        </w:rPr>
      </w:pPr>
      <w:r w:rsidRPr="005C0C3B">
        <w:rPr>
          <w:sz w:val="28"/>
          <w:szCs w:val="28"/>
        </w:rPr>
        <w:t>Перечень объектов</w:t>
      </w:r>
      <w:r>
        <w:rPr>
          <w:sz w:val="28"/>
          <w:szCs w:val="28"/>
        </w:rPr>
        <w:t>,</w:t>
      </w:r>
      <w:r w:rsidRPr="005C0C3B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относящихся к</w:t>
      </w:r>
      <w:r w:rsidRPr="005C0C3B">
        <w:rPr>
          <w:sz w:val="28"/>
          <w:szCs w:val="28"/>
        </w:rPr>
        <w:t xml:space="preserve"> области утилизации и переработки бытовых и промышленных отходов</w:t>
      </w:r>
      <w:r>
        <w:rPr>
          <w:sz w:val="28"/>
          <w:szCs w:val="28"/>
        </w:rPr>
        <w:t xml:space="preserve"> и местоположение таких объектов,</w:t>
      </w:r>
      <w:r w:rsidRPr="005C0C3B">
        <w:rPr>
          <w:sz w:val="28"/>
          <w:szCs w:val="28"/>
        </w:rPr>
        <w:t xml:space="preserve"> принимается в соответствии с Генеральной схемой очистки территорий населенных п</w:t>
      </w:r>
      <w:r>
        <w:rPr>
          <w:sz w:val="28"/>
          <w:szCs w:val="28"/>
        </w:rPr>
        <w:t xml:space="preserve">унктов  </w:t>
      </w:r>
      <w:r w:rsidRPr="005C0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Юрьевского сельского  поселения  Котельничского  района </w:t>
      </w:r>
      <w:r w:rsidRPr="005C0C3B">
        <w:rPr>
          <w:sz w:val="28"/>
          <w:szCs w:val="28"/>
        </w:rPr>
        <w:t>Кировской области.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ind w:right="-47"/>
        <w:jc w:val="right"/>
        <w:rPr>
          <w:spacing w:val="-6"/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spacing w:line="360" w:lineRule="auto"/>
        <w:ind w:right="-47"/>
        <w:jc w:val="right"/>
        <w:rPr>
          <w:spacing w:val="-6"/>
          <w:sz w:val="28"/>
          <w:szCs w:val="28"/>
        </w:rPr>
      </w:pPr>
      <w:r w:rsidRPr="00E4193C">
        <w:rPr>
          <w:spacing w:val="-6"/>
          <w:sz w:val="28"/>
          <w:szCs w:val="28"/>
        </w:rPr>
        <w:t xml:space="preserve">Таблица </w:t>
      </w:r>
      <w:r>
        <w:rPr>
          <w:spacing w:val="-6"/>
          <w:sz w:val="28"/>
          <w:szCs w:val="28"/>
        </w:rPr>
        <w:t>4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2900"/>
      </w:tblGrid>
      <w:tr w:rsidR="00B76F15" w:rsidRPr="00E4193C" w:rsidTr="00FC1E1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ind w:right="-75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B76F15" w:rsidRPr="00991E37" w:rsidTr="00FC1E14">
        <w:trPr>
          <w:trHeight w:val="110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5411C" w:rsidRDefault="00B76F15" w:rsidP="00FC1E14">
            <w:pPr>
              <w:autoSpaceDE w:val="0"/>
              <w:autoSpaceDN w:val="0"/>
              <w:adjustRightInd w:val="0"/>
              <w:jc w:val="both"/>
            </w:pPr>
            <w:r>
              <w:t>Свалки</w:t>
            </w:r>
            <w:r w:rsidRPr="0095411C">
              <w:t>, объект</w:t>
            </w:r>
          </w:p>
          <w:p w:rsidR="00B76F15" w:rsidRPr="0095411C" w:rsidRDefault="00B76F15" w:rsidP="00FC1E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</w:tbl>
    <w:p w:rsidR="00B76F15" w:rsidRDefault="00B76F15" w:rsidP="00B76F15">
      <w:pPr>
        <w:autoSpaceDE w:val="0"/>
        <w:autoSpaceDN w:val="0"/>
        <w:adjustRightInd w:val="0"/>
        <w:ind w:left="1300" w:hanging="591"/>
        <w:jc w:val="both"/>
        <w:rPr>
          <w:b/>
          <w:sz w:val="28"/>
          <w:szCs w:val="28"/>
        </w:rPr>
      </w:pPr>
    </w:p>
    <w:p w:rsidR="00B76F15" w:rsidRDefault="00B76F15" w:rsidP="00B76F15">
      <w:pPr>
        <w:spacing w:line="360" w:lineRule="auto"/>
        <w:ind w:firstLine="540"/>
        <w:rPr>
          <w:sz w:val="28"/>
          <w:szCs w:val="28"/>
        </w:rPr>
      </w:pPr>
    </w:p>
    <w:p w:rsidR="00B76F15" w:rsidRPr="002F650B" w:rsidRDefault="00B76F15" w:rsidP="00B76F15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2.5</w:t>
      </w:r>
      <w:r w:rsidRPr="00CD318F">
        <w:rPr>
          <w:b/>
          <w:spacing w:val="-4"/>
          <w:sz w:val="28"/>
          <w:szCs w:val="28"/>
        </w:rPr>
        <w:t>. Расчетные показатели минимально допустимого уровня обеспеченности объектами в области предупреждение чрезвычайных ситуаций межмуниципального и регионального характера, стихийных бедствий, эпидемий и ликвидация их последствий и расчетные показатели максимально допустимого уровня территориальной доступности таких объектов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B36BD">
        <w:rPr>
          <w:sz w:val="28"/>
          <w:szCs w:val="28"/>
        </w:rPr>
        <w:t>ля объектов аварийно-спасательных служб и (или) аварийно-спасательных формирований, подразделений государственной противопожарной службы области при установлении</w:t>
      </w:r>
      <w:r>
        <w:rPr>
          <w:sz w:val="28"/>
          <w:szCs w:val="28"/>
        </w:rPr>
        <w:t xml:space="preserve"> </w:t>
      </w:r>
      <w:r w:rsidRPr="001B36BD">
        <w:rPr>
          <w:sz w:val="28"/>
          <w:szCs w:val="28"/>
        </w:rPr>
        <w:t xml:space="preserve"> расчетных показателей необходимо руководствоваться нормами </w:t>
      </w:r>
      <w:r>
        <w:rPr>
          <w:sz w:val="28"/>
          <w:szCs w:val="28"/>
        </w:rPr>
        <w:t xml:space="preserve">проектирования объектов </w:t>
      </w:r>
      <w:r w:rsidRPr="001B36BD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охраны</w:t>
      </w:r>
      <w:r w:rsidRPr="001B36BD">
        <w:rPr>
          <w:sz w:val="28"/>
          <w:szCs w:val="28"/>
        </w:rPr>
        <w:t xml:space="preserve"> от 01.01.1995 НПБ 101-95</w:t>
      </w:r>
      <w:r>
        <w:rPr>
          <w:sz w:val="28"/>
          <w:szCs w:val="28"/>
        </w:rPr>
        <w:t>, в</w:t>
      </w:r>
      <w:r w:rsidRPr="001B36BD">
        <w:rPr>
          <w:sz w:val="28"/>
          <w:szCs w:val="28"/>
        </w:rPr>
        <w:t>веден</w:t>
      </w:r>
      <w:r>
        <w:rPr>
          <w:sz w:val="28"/>
          <w:szCs w:val="28"/>
        </w:rPr>
        <w:t>ы</w:t>
      </w:r>
      <w:r w:rsidRPr="001B36BD">
        <w:rPr>
          <w:sz w:val="28"/>
          <w:szCs w:val="28"/>
        </w:rPr>
        <w:t xml:space="preserve"> в действие приказом Главного управления Государственной противопожарной службы Министерства внутренних дел России от 30.12.1994 № 36</w:t>
      </w:r>
      <w:r>
        <w:rPr>
          <w:sz w:val="28"/>
          <w:szCs w:val="28"/>
        </w:rPr>
        <w:t>.</w:t>
      </w:r>
    </w:p>
    <w:p w:rsidR="00B76F15" w:rsidRDefault="00B76F15" w:rsidP="00B76F15">
      <w:pPr>
        <w:spacing w:line="360" w:lineRule="auto"/>
        <w:ind w:firstLine="540"/>
        <w:rPr>
          <w:sz w:val="28"/>
          <w:szCs w:val="28"/>
        </w:rPr>
      </w:pPr>
    </w:p>
    <w:p w:rsidR="00B76F15" w:rsidRDefault="00B76F15" w:rsidP="005A3A72">
      <w:pPr>
        <w:autoSpaceDE w:val="0"/>
        <w:autoSpaceDN w:val="0"/>
        <w:adjustRightInd w:val="0"/>
        <w:spacing w:line="360" w:lineRule="auto"/>
        <w:ind w:left="1200" w:hanging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795AA7">
        <w:rPr>
          <w:b/>
          <w:sz w:val="28"/>
          <w:szCs w:val="28"/>
        </w:rPr>
        <w:t xml:space="preserve">Минимальные расчетные показатели для объектов в иных областях и расчетные показатели максимально допустимого </w:t>
      </w:r>
      <w:r>
        <w:rPr>
          <w:b/>
          <w:sz w:val="28"/>
          <w:szCs w:val="28"/>
        </w:rPr>
        <w:t xml:space="preserve">                    </w:t>
      </w:r>
      <w:r w:rsidRPr="00795AA7">
        <w:rPr>
          <w:b/>
          <w:sz w:val="28"/>
          <w:szCs w:val="28"/>
        </w:rPr>
        <w:t>уровня</w:t>
      </w:r>
      <w:r>
        <w:rPr>
          <w:b/>
          <w:sz w:val="28"/>
          <w:szCs w:val="28"/>
        </w:rPr>
        <w:t xml:space="preserve"> </w:t>
      </w:r>
      <w:r w:rsidRPr="00795AA7">
        <w:rPr>
          <w:b/>
          <w:sz w:val="28"/>
          <w:szCs w:val="28"/>
        </w:rPr>
        <w:t>территориальной доступности таких объектов</w:t>
      </w:r>
    </w:p>
    <w:p w:rsidR="00B76F15" w:rsidRDefault="00B76F15" w:rsidP="00B76F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6F15" w:rsidRPr="004F757F" w:rsidRDefault="00B76F15" w:rsidP="00B76F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757F">
        <w:rPr>
          <w:sz w:val="28"/>
          <w:szCs w:val="28"/>
        </w:rPr>
        <w:t>Минимальные расчетные показатели для объектов в иных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и  расчетные показатели максимально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допустимого уровня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 xml:space="preserve">территориальной     доступности </w:t>
      </w:r>
      <w:r>
        <w:rPr>
          <w:sz w:val="28"/>
          <w:szCs w:val="28"/>
        </w:rPr>
        <w:t>т</w:t>
      </w:r>
      <w:r w:rsidRPr="004F757F">
        <w:rPr>
          <w:sz w:val="28"/>
          <w:szCs w:val="28"/>
        </w:rPr>
        <w:t>аких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следует принимать в соответствии с таблицей 6,7.</w:t>
      </w:r>
    </w:p>
    <w:p w:rsidR="00B76F15" w:rsidRPr="00AA3DDA" w:rsidRDefault="00B76F15" w:rsidP="00B76F15">
      <w:pPr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AA3DD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000"/>
        <w:gridCol w:w="3074"/>
        <w:gridCol w:w="2426"/>
      </w:tblGrid>
      <w:tr w:rsidR="00B76F15" w:rsidRPr="00991E37" w:rsidTr="00FC1E14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490185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490185">
              <w:t>Объект,</w:t>
            </w:r>
          </w:p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490185"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Максимально допустимый уровень доступности объектов</w:t>
            </w:r>
          </w:p>
        </w:tc>
      </w:tr>
    </w:tbl>
    <w:p w:rsidR="00B76F15" w:rsidRPr="006840BF" w:rsidRDefault="00B76F15" w:rsidP="00B76F15">
      <w:pPr>
        <w:rPr>
          <w:sz w:val="2"/>
          <w:szCs w:val="2"/>
        </w:rPr>
      </w:pP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3000"/>
        <w:gridCol w:w="3074"/>
        <w:gridCol w:w="2426"/>
      </w:tblGrid>
      <w:tr w:rsidR="00B76F15" w:rsidRPr="00991E37" w:rsidTr="00FC1E14">
        <w:trPr>
          <w:tblHeader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991E37">
              <w:t>4</w:t>
            </w:r>
          </w:p>
        </w:tc>
      </w:tr>
      <w:tr w:rsidR="00B76F15" w:rsidRPr="00991E37" w:rsidTr="00FC1E14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6F7959" w:rsidRDefault="00B76F15" w:rsidP="00FC1E1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62263" w:rsidRDefault="00B76F15" w:rsidP="00FC1E14">
            <w:pPr>
              <w:autoSpaceDE w:val="0"/>
              <w:autoSpaceDN w:val="0"/>
              <w:adjustRightInd w:val="0"/>
              <w:spacing w:line="260" w:lineRule="exact"/>
              <w:jc w:val="both"/>
            </w:pPr>
            <w:r w:rsidRPr="00962263">
              <w:t>Территории общего пользования рекреационного назначения местного значения</w:t>
            </w:r>
          </w:p>
          <w:p w:rsidR="00B76F15" w:rsidRPr="000B683D" w:rsidRDefault="00B76F15" w:rsidP="00FC1E14">
            <w:pPr>
              <w:autoSpaceDE w:val="0"/>
              <w:autoSpaceDN w:val="0"/>
              <w:adjustRightInd w:val="0"/>
              <w:spacing w:line="260" w:lineRule="exact"/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Default="00B76F15" w:rsidP="00FC1E14">
            <w:pPr>
              <w:autoSpaceDE w:val="0"/>
              <w:autoSpaceDN w:val="0"/>
              <w:adjustRightInd w:val="0"/>
              <w:jc w:val="center"/>
            </w:pPr>
          </w:p>
        </w:tc>
      </w:tr>
      <w:tr w:rsidR="00B76F15" w:rsidRPr="00991E37" w:rsidTr="00FC1E14">
        <w:trPr>
          <w:trHeight w:val="4978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D2AAE" w:rsidRDefault="00B76F15" w:rsidP="00FC1E14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  <w:p w:rsidR="00B76F15" w:rsidRPr="00ED2AAE" w:rsidRDefault="00B76F15" w:rsidP="00FC1E14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суммарная площадь озелененных территорий общего пользования, кв.м/человек</w:t>
            </w:r>
          </w:p>
          <w:p w:rsidR="00B76F15" w:rsidRDefault="00B76F15" w:rsidP="00FC1E14">
            <w:pPr>
              <w:autoSpaceDE w:val="0"/>
              <w:autoSpaceDN w:val="0"/>
              <w:adjustRightInd w:val="0"/>
              <w:jc w:val="center"/>
            </w:pPr>
          </w:p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B037C6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B037C6">
              <w:t>Размещение зон массового кратковременного отдыха рекомендуется предусматривать с учетом традиционно сложившихся мест отдыха в пределах доступности на общественном транспорте не более 1 часа от места проживания</w:t>
            </w:r>
          </w:p>
          <w:p w:rsidR="00B76F15" w:rsidRPr="00B037C6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B037C6">
              <w:t>Время доступности парков должно составлять не более 20 минут.</w:t>
            </w:r>
          </w:p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76F15" w:rsidRDefault="00B76F15" w:rsidP="00B76F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76F15" w:rsidRPr="006F7959" w:rsidRDefault="00B76F15" w:rsidP="00B76F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1. Площадь парков в жилых районах </w:t>
      </w:r>
      <w:r>
        <w:rPr>
          <w:sz w:val="28"/>
          <w:szCs w:val="28"/>
        </w:rPr>
        <w:t xml:space="preserve"> следует принимать –</w:t>
      </w:r>
      <w:r w:rsidRPr="006F7959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3 га"/>
        </w:smartTagPr>
        <w:r w:rsidRPr="006F7959">
          <w:rPr>
            <w:sz w:val="28"/>
            <w:szCs w:val="28"/>
          </w:rPr>
          <w:t>3 га</w:t>
        </w:r>
      </w:smartTag>
      <w:r w:rsidRPr="006F7959">
        <w:rPr>
          <w:sz w:val="28"/>
          <w:szCs w:val="28"/>
        </w:rPr>
        <w:t>.</w:t>
      </w:r>
    </w:p>
    <w:p w:rsidR="00B76F15" w:rsidRPr="00A44599" w:rsidRDefault="00B76F15" w:rsidP="00B76F15">
      <w:pPr>
        <w:autoSpaceDE w:val="0"/>
        <w:autoSpaceDN w:val="0"/>
        <w:adjustRightInd w:val="0"/>
        <w:spacing w:line="360" w:lineRule="auto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4599">
        <w:rPr>
          <w:sz w:val="28"/>
          <w:szCs w:val="28"/>
        </w:rPr>
        <w:t>В сельских поселениях,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4599">
        <w:rPr>
          <w:sz w:val="28"/>
          <w:szCs w:val="28"/>
        </w:rPr>
        <w:t>В случае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 или картой градостроительного зонирования в составе правил землепользования и застройки.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AA3DDA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7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050"/>
        <w:gridCol w:w="3000"/>
        <w:gridCol w:w="46"/>
        <w:gridCol w:w="28"/>
        <w:gridCol w:w="2382"/>
        <w:gridCol w:w="44"/>
      </w:tblGrid>
      <w:tr w:rsidR="00B76F15" w:rsidRPr="00E4193C" w:rsidTr="00DF57F0">
        <w:trPr>
          <w:gridAfter w:val="1"/>
          <w:wAfter w:w="4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B76F15" w:rsidRPr="00E4193C" w:rsidTr="00DF57F0">
        <w:trPr>
          <w:gridAfter w:val="1"/>
          <w:wAfter w:w="4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E4193C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B76F15" w:rsidRPr="00991E37" w:rsidTr="00FC1E14">
        <w:trPr>
          <w:tblCellSpacing w:w="5" w:type="nil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15" w:rsidRPr="00991E37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Объекты в области </w:t>
            </w:r>
            <w:r w:rsidRPr="00991E37">
              <w:rPr>
                <w:b/>
              </w:rPr>
              <w:t>культуры и искусства</w:t>
            </w:r>
            <w:r>
              <w:rPr>
                <w:b/>
              </w:rPr>
              <w:t xml:space="preserve"> местного значения</w:t>
            </w:r>
          </w:p>
        </w:tc>
      </w:tr>
      <w:tr w:rsidR="00B76F15" w:rsidRPr="00FA08F6" w:rsidTr="00FC1E14">
        <w:trPr>
          <w:trHeight w:val="1104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15" w:rsidRPr="00FA08F6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15" w:rsidRDefault="00B76F15" w:rsidP="00FC1E14">
            <w:pPr>
              <w:autoSpaceDE w:val="0"/>
              <w:autoSpaceDN w:val="0"/>
              <w:adjustRightInd w:val="0"/>
            </w:pPr>
            <w:r w:rsidRPr="00FA08F6">
              <w:t xml:space="preserve">Клубы, </w:t>
            </w:r>
            <w:r>
              <w:t>учреждения клубного типа</w:t>
            </w:r>
          </w:p>
          <w:p w:rsidR="00B76F15" w:rsidRPr="00FA08F6" w:rsidRDefault="00B76F15" w:rsidP="00FC1E14">
            <w:pPr>
              <w:autoSpaceDE w:val="0"/>
              <w:autoSpaceDN w:val="0"/>
              <w:adjustRightInd w:val="0"/>
            </w:pPr>
            <w:r w:rsidRPr="00FA08F6">
              <w:t>мест на 1 тыс. 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15" w:rsidRPr="00FA08F6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15" w:rsidRPr="00FA08F6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B76F15" w:rsidRPr="00FA08F6" w:rsidTr="00FC1E14">
        <w:trPr>
          <w:trHeight w:val="1104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FA08F6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15" w:rsidRDefault="00B76F15" w:rsidP="00FC1E14">
            <w:pPr>
              <w:autoSpaceDE w:val="0"/>
              <w:autoSpaceDN w:val="0"/>
              <w:adjustRightInd w:val="0"/>
              <w:jc w:val="both"/>
            </w:pPr>
            <w:r>
              <w:t>Сельские библиотеки</w:t>
            </w:r>
          </w:p>
          <w:p w:rsidR="00B76F15" w:rsidRPr="00FA08F6" w:rsidRDefault="00B76F15" w:rsidP="00FC1E14">
            <w:pPr>
              <w:autoSpaceDE w:val="0"/>
              <w:autoSpaceDN w:val="0"/>
              <w:adjustRightInd w:val="0"/>
              <w:jc w:val="both"/>
            </w:pPr>
            <w:r>
              <w:t xml:space="preserve">читательское </w:t>
            </w:r>
            <w:r w:rsidRPr="00FA08F6">
              <w:t>место на 1 тыс.жителей</w:t>
            </w:r>
          </w:p>
          <w:p w:rsidR="00B76F15" w:rsidRPr="00FA08F6" w:rsidRDefault="00B76F15" w:rsidP="00FC1E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F15" w:rsidRPr="00FA08F6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15" w:rsidRPr="00FA08F6" w:rsidRDefault="00B76F15" w:rsidP="00FC1E14">
            <w:pPr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B76F15" w:rsidRPr="008C1AEA" w:rsidTr="00FC1E14">
        <w:trPr>
          <w:tblCellSpacing w:w="5" w:type="nil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F23BFE" w:rsidRDefault="00B76F15" w:rsidP="00FC1E1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23BFE">
              <w:rPr>
                <w:b/>
                <w:spacing w:val="-4"/>
              </w:rPr>
              <w:t>Объекты ритуальных услуг местного значения</w:t>
            </w:r>
          </w:p>
        </w:tc>
      </w:tr>
      <w:tr w:rsidR="00B76F15" w:rsidRPr="008C1AEA" w:rsidTr="00FC1E14">
        <w:trPr>
          <w:trHeight w:val="1114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8C1AEA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8C1AEA" w:rsidRDefault="00B76F15" w:rsidP="00FC1E14">
            <w:pPr>
              <w:autoSpaceDE w:val="0"/>
              <w:autoSpaceDN w:val="0"/>
              <w:adjustRightInd w:val="0"/>
            </w:pPr>
            <w:r>
              <w:t>Кладбище традиционного захоронения, на 1 тыс.человек</w:t>
            </w:r>
          </w:p>
          <w:p w:rsidR="00B76F15" w:rsidRPr="008C1AEA" w:rsidRDefault="00B76F15" w:rsidP="00FC1E14">
            <w:pPr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8C1AEA" w:rsidRDefault="00B76F15" w:rsidP="00FC1E14">
            <w:pPr>
              <w:autoSpaceDE w:val="0"/>
              <w:autoSpaceDN w:val="0"/>
              <w:adjustRightInd w:val="0"/>
              <w:jc w:val="center"/>
            </w:pPr>
            <w:r>
              <w:t>Размер земельного участка 0,24 га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15" w:rsidRPr="00F23BFE" w:rsidRDefault="00B76F15" w:rsidP="00FC1E14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Доступность не нормируется, удаленность в</w:t>
            </w:r>
            <w:r w:rsidRPr="00F23BFE">
              <w:rPr>
                <w:spacing w:val="-4"/>
              </w:rPr>
              <w:t xml:space="preserve"> соответствии с санитарными правилами</w:t>
            </w:r>
          </w:p>
        </w:tc>
      </w:tr>
    </w:tbl>
    <w:p w:rsidR="00B76F15" w:rsidRDefault="00B76F15" w:rsidP="00B76F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959">
        <w:rPr>
          <w:sz w:val="28"/>
          <w:szCs w:val="28"/>
        </w:rPr>
        <w:t xml:space="preserve"> 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</w:t>
      </w:r>
      <w:r w:rsidRPr="00C85C52">
        <w:rPr>
          <w:sz w:val="28"/>
          <w:szCs w:val="28"/>
        </w:rPr>
        <w:t>могут устанавливаться</w:t>
      </w:r>
      <w:r w:rsidRPr="006F7959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 xml:space="preserve"> </w:t>
      </w:r>
      <w:r w:rsidRPr="006F7959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6F7959">
        <w:rPr>
          <w:sz w:val="28"/>
          <w:szCs w:val="28"/>
        </w:rPr>
        <w:t xml:space="preserve"> СП 42.13330.2011 или заданием на проектирование таких объектов. </w:t>
      </w:r>
    </w:p>
    <w:p w:rsidR="00BE4565" w:rsidRDefault="00DF57F0" w:rsidP="00DF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57F0" w:rsidRDefault="00DF57F0" w:rsidP="005A3A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Расчётные показатели </w:t>
      </w:r>
      <w:r w:rsidR="00962263" w:rsidRPr="004F757F">
        <w:rPr>
          <w:b/>
          <w:sz w:val="28"/>
          <w:szCs w:val="28"/>
        </w:rPr>
        <w:t>минимально</w:t>
      </w:r>
      <w:r w:rsidR="00962263">
        <w:rPr>
          <w:b/>
          <w:sz w:val="28"/>
          <w:szCs w:val="28"/>
        </w:rPr>
        <w:t xml:space="preserve"> </w:t>
      </w:r>
      <w:r w:rsidR="00962263" w:rsidRPr="004F757F">
        <w:rPr>
          <w:b/>
          <w:sz w:val="28"/>
          <w:szCs w:val="28"/>
        </w:rPr>
        <w:t xml:space="preserve">допустимого уровня обеспеченности </w:t>
      </w:r>
      <w:r>
        <w:rPr>
          <w:b/>
          <w:sz w:val="28"/>
          <w:szCs w:val="28"/>
        </w:rPr>
        <w:t>автомобильн</w:t>
      </w:r>
      <w:r w:rsidR="00962263">
        <w:rPr>
          <w:b/>
          <w:sz w:val="28"/>
          <w:szCs w:val="28"/>
        </w:rPr>
        <w:t>ыми</w:t>
      </w:r>
      <w:r>
        <w:rPr>
          <w:b/>
          <w:sz w:val="28"/>
          <w:szCs w:val="28"/>
        </w:rPr>
        <w:t xml:space="preserve"> дорог</w:t>
      </w:r>
      <w:r w:rsidR="00962263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местного значения   </w:t>
      </w:r>
      <w:r w:rsidR="00BE4565">
        <w:rPr>
          <w:b/>
          <w:sz w:val="28"/>
          <w:szCs w:val="28"/>
        </w:rPr>
        <w:t>и расчетные показатели максимально допустимого уровня территориальной доступности таких объектов</w:t>
      </w:r>
    </w:p>
    <w:p w:rsidR="00962263" w:rsidRPr="004F757F" w:rsidRDefault="00962263" w:rsidP="009622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757F">
        <w:rPr>
          <w:sz w:val="28"/>
          <w:szCs w:val="28"/>
        </w:rPr>
        <w:t xml:space="preserve">Минимальные расчетные показатели для </w:t>
      </w:r>
      <w:r w:rsidR="00EE7BD5">
        <w:rPr>
          <w:sz w:val="28"/>
          <w:szCs w:val="28"/>
        </w:rPr>
        <w:t xml:space="preserve">автомобильных дорог местного значения  </w:t>
      </w:r>
      <w:r w:rsidRPr="004F757F">
        <w:rPr>
          <w:sz w:val="28"/>
          <w:szCs w:val="28"/>
        </w:rPr>
        <w:t>и  расчетные показатели максимально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допустимого уровня</w:t>
      </w:r>
      <w:r w:rsidR="00BE4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 xml:space="preserve">территориальной     доступности </w:t>
      </w:r>
      <w:r>
        <w:rPr>
          <w:sz w:val="28"/>
          <w:szCs w:val="28"/>
        </w:rPr>
        <w:t>т</w:t>
      </w:r>
      <w:r w:rsidRPr="004F757F">
        <w:rPr>
          <w:sz w:val="28"/>
          <w:szCs w:val="28"/>
        </w:rPr>
        <w:t>аких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следует принимать в соответствии с таблицей</w:t>
      </w:r>
      <w:r w:rsidR="00BE4565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</w:p>
    <w:p w:rsidR="005A3A72" w:rsidRDefault="00DF57F0" w:rsidP="00DF57F0">
      <w:pPr>
        <w:jc w:val="both"/>
        <w:rPr>
          <w:sz w:val="28"/>
          <w:szCs w:val="28"/>
        </w:rPr>
      </w:pPr>
      <w:r w:rsidRPr="000C6B7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A3A72" w:rsidRDefault="005A3A72" w:rsidP="00DF57F0">
      <w:pPr>
        <w:jc w:val="both"/>
        <w:rPr>
          <w:sz w:val="28"/>
          <w:szCs w:val="28"/>
        </w:rPr>
      </w:pPr>
    </w:p>
    <w:p w:rsidR="00DF57F0" w:rsidRDefault="00DF57F0" w:rsidP="00DF57F0">
      <w:pPr>
        <w:jc w:val="both"/>
      </w:pPr>
      <w:r w:rsidRPr="000C6B78">
        <w:rPr>
          <w:sz w:val="28"/>
          <w:szCs w:val="28"/>
        </w:rPr>
        <w:lastRenderedPageBreak/>
        <w:t xml:space="preserve">   </w:t>
      </w:r>
      <w:r w:rsidR="005A3A72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Таблица 8</w:t>
      </w:r>
      <w:r w:rsidRPr="000C6B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Style w:val="ac"/>
        <w:tblW w:w="0" w:type="auto"/>
        <w:tblInd w:w="108" w:type="dxa"/>
        <w:tblLook w:val="04A0"/>
      </w:tblPr>
      <w:tblGrid>
        <w:gridCol w:w="851"/>
        <w:gridCol w:w="3512"/>
        <w:gridCol w:w="1315"/>
        <w:gridCol w:w="1296"/>
        <w:gridCol w:w="1251"/>
        <w:gridCol w:w="1238"/>
      </w:tblGrid>
      <w:tr w:rsidR="00DF57F0" w:rsidTr="00DF57F0">
        <w:trPr>
          <w:trHeight w:val="615"/>
        </w:trPr>
        <w:tc>
          <w:tcPr>
            <w:tcW w:w="851" w:type="dxa"/>
            <w:vMerge w:val="restart"/>
          </w:tcPr>
          <w:p w:rsidR="00DF57F0" w:rsidRDefault="00DF57F0" w:rsidP="00677D85">
            <w:r>
              <w:t>№</w:t>
            </w:r>
          </w:p>
        </w:tc>
        <w:tc>
          <w:tcPr>
            <w:tcW w:w="3512" w:type="dxa"/>
            <w:vMerge w:val="restart"/>
          </w:tcPr>
          <w:p w:rsidR="00DF57F0" w:rsidRPr="0013226A" w:rsidRDefault="00DF57F0" w:rsidP="00677D85">
            <w:pPr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</w:tcPr>
          <w:p w:rsidR="00DF57F0" w:rsidRPr="00C8340F" w:rsidRDefault="00DF57F0" w:rsidP="00677D85">
            <w:pPr>
              <w:rPr>
                <w:b/>
              </w:rPr>
            </w:pPr>
            <w:r w:rsidRPr="00C8340F">
              <w:rPr>
                <w:b/>
              </w:rPr>
              <w:t>Минимально допустимый уровень</w:t>
            </w:r>
          </w:p>
          <w:p w:rsidR="00DF57F0" w:rsidRDefault="00DF57F0" w:rsidP="00677D85">
            <w:r>
              <w:rPr>
                <w:b/>
              </w:rPr>
              <w:t>о</w:t>
            </w:r>
            <w:r w:rsidRPr="00C8340F">
              <w:rPr>
                <w:b/>
              </w:rPr>
              <w:t>беспеченности</w:t>
            </w:r>
            <w:r>
              <w:t xml:space="preserve"> 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</w:tcPr>
          <w:p w:rsidR="00DF57F0" w:rsidRPr="00C8340F" w:rsidRDefault="00DF57F0" w:rsidP="00677D85">
            <w:pPr>
              <w:rPr>
                <w:b/>
              </w:rPr>
            </w:pPr>
            <w:r w:rsidRPr="00C8340F">
              <w:rPr>
                <w:b/>
              </w:rPr>
              <w:t>Максимально допустимый уровень территориальной до</w:t>
            </w:r>
            <w:r>
              <w:rPr>
                <w:b/>
              </w:rPr>
              <w:t>ступно</w:t>
            </w:r>
            <w:r w:rsidRPr="00C8340F">
              <w:rPr>
                <w:b/>
              </w:rPr>
              <w:t>сти</w:t>
            </w:r>
          </w:p>
        </w:tc>
      </w:tr>
      <w:tr w:rsidR="00DF57F0" w:rsidTr="00DF57F0">
        <w:trPr>
          <w:trHeight w:val="494"/>
        </w:trPr>
        <w:tc>
          <w:tcPr>
            <w:tcW w:w="851" w:type="dxa"/>
            <w:vMerge/>
          </w:tcPr>
          <w:p w:rsidR="00DF57F0" w:rsidRDefault="00DF57F0" w:rsidP="00677D85"/>
        </w:tc>
        <w:tc>
          <w:tcPr>
            <w:tcW w:w="3512" w:type="dxa"/>
            <w:vMerge/>
          </w:tcPr>
          <w:p w:rsidR="00DF57F0" w:rsidRPr="0013226A" w:rsidRDefault="00DF57F0" w:rsidP="00677D85">
            <w:pPr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DF57F0" w:rsidRDefault="00DF57F0" w:rsidP="00677D85">
            <w: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DF57F0" w:rsidRDefault="00DF57F0" w:rsidP="00677D85">
            <w:r>
              <w:t>Величина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DF57F0" w:rsidRDefault="00DF57F0" w:rsidP="00677D85">
            <w:r>
              <w:t>Единица измерения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</w:tcPr>
          <w:p w:rsidR="00DF57F0" w:rsidRDefault="00DF57F0" w:rsidP="00677D85">
            <w:r>
              <w:t>Величина</w:t>
            </w:r>
          </w:p>
        </w:tc>
      </w:tr>
      <w:tr w:rsidR="00DF57F0" w:rsidTr="00DF57F0">
        <w:trPr>
          <w:trHeight w:val="1046"/>
        </w:trPr>
        <w:tc>
          <w:tcPr>
            <w:tcW w:w="851" w:type="dxa"/>
          </w:tcPr>
          <w:p w:rsidR="00DF57F0" w:rsidRDefault="00DF57F0" w:rsidP="00677D85">
            <w:r>
              <w:t>1.</w:t>
            </w:r>
          </w:p>
        </w:tc>
        <w:tc>
          <w:tcPr>
            <w:tcW w:w="3512" w:type="dxa"/>
          </w:tcPr>
          <w:p w:rsidR="00DF57F0" w:rsidRDefault="00DF57F0" w:rsidP="00677D85">
            <w:r>
              <w:t xml:space="preserve">Автомобильные дороги местного значения в границе населённого пункта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DF57F0" w:rsidRDefault="00DF57F0" w:rsidP="00677D85"/>
          <w:p w:rsidR="00DF57F0" w:rsidRDefault="00DF57F0" w:rsidP="00677D85">
            <w:r>
              <w:t>км / 1 км</w:t>
            </w:r>
            <w:r>
              <w:rPr>
                <w:vertAlign w:val="superscript"/>
              </w:rPr>
              <w:t>2</w:t>
            </w:r>
          </w:p>
          <w:p w:rsidR="00DF57F0" w:rsidRPr="00C12A10" w:rsidRDefault="00DF57F0" w:rsidP="00677D85">
            <w:r>
              <w:t>территории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DF57F0" w:rsidRDefault="00DF57F0" w:rsidP="00677D85"/>
          <w:p w:rsidR="00DF57F0" w:rsidRDefault="00DF57F0" w:rsidP="00677D85">
            <w:r>
              <w:t xml:space="preserve">       0.08</w:t>
            </w:r>
          </w:p>
        </w:tc>
        <w:tc>
          <w:tcPr>
            <w:tcW w:w="2489" w:type="dxa"/>
            <w:gridSpan w:val="2"/>
          </w:tcPr>
          <w:p w:rsidR="00DF57F0" w:rsidRDefault="00DF57F0" w:rsidP="00677D85"/>
          <w:p w:rsidR="00DF57F0" w:rsidRDefault="00DF57F0" w:rsidP="00677D85">
            <w:r>
              <w:t>Не нормируется</w:t>
            </w:r>
          </w:p>
        </w:tc>
      </w:tr>
    </w:tbl>
    <w:p w:rsidR="00DF57F0" w:rsidRDefault="00DF57F0" w:rsidP="00DF57F0"/>
    <w:p w:rsidR="00DF57F0" w:rsidRDefault="00DF57F0" w:rsidP="00DF57F0"/>
    <w:p w:rsidR="00B76F15" w:rsidRPr="00AA61ED" w:rsidRDefault="00B76F15" w:rsidP="00DF57F0">
      <w:pPr>
        <w:autoSpaceDE w:val="0"/>
        <w:autoSpaceDN w:val="0"/>
        <w:adjustRightInd w:val="0"/>
        <w:spacing w:line="420" w:lineRule="exact"/>
        <w:jc w:val="both"/>
        <w:rPr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ind w:left="1100" w:hanging="400"/>
        <w:jc w:val="both"/>
        <w:rPr>
          <w:b/>
          <w:spacing w:val="-2"/>
          <w:sz w:val="28"/>
          <w:szCs w:val="28"/>
        </w:rPr>
      </w:pPr>
    </w:p>
    <w:p w:rsidR="00B76F15" w:rsidRPr="00FE4E81" w:rsidRDefault="00B76F15" w:rsidP="005A3A72">
      <w:pPr>
        <w:autoSpaceDE w:val="0"/>
        <w:autoSpaceDN w:val="0"/>
        <w:adjustRightInd w:val="0"/>
        <w:spacing w:line="360" w:lineRule="auto"/>
        <w:ind w:left="1100" w:hanging="400"/>
        <w:jc w:val="both"/>
        <w:rPr>
          <w:b/>
          <w:spacing w:val="-2"/>
          <w:sz w:val="28"/>
          <w:szCs w:val="28"/>
        </w:rPr>
      </w:pPr>
      <w:r w:rsidRPr="00FE4E81">
        <w:rPr>
          <w:b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B76F15" w:rsidRPr="00FE4E81" w:rsidRDefault="00B76F15" w:rsidP="00B76F15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</w:p>
    <w:p w:rsidR="00B76F15" w:rsidRDefault="00B76F15" w:rsidP="00B76F15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Местные нормативы </w:t>
      </w:r>
      <w:r w:rsidRPr="005C1BA6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5C1BA6">
        <w:rPr>
          <w:sz w:val="28"/>
          <w:szCs w:val="28"/>
        </w:rPr>
        <w:t xml:space="preserve"> на повышение благоприятных условий жизни населения </w:t>
      </w:r>
      <w:r>
        <w:rPr>
          <w:sz w:val="28"/>
          <w:szCs w:val="28"/>
        </w:rPr>
        <w:t>муниципального образования  Юрьевское  сельское поселение Котельничского  района Кировской области</w:t>
      </w:r>
      <w:r w:rsidRPr="005C1B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устойчивое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5C1BA6">
        <w:rPr>
          <w:sz w:val="28"/>
          <w:szCs w:val="28"/>
        </w:rPr>
        <w:t>территорий</w:t>
      </w:r>
      <w:r>
        <w:rPr>
          <w:sz w:val="28"/>
          <w:szCs w:val="28"/>
        </w:rPr>
        <w:t>.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Минимальные расчетные показатели, содержащиеся в основной части </w:t>
      </w:r>
      <w:r w:rsidRPr="00AA61ED">
        <w:rPr>
          <w:sz w:val="28"/>
          <w:szCs w:val="28"/>
        </w:rPr>
        <w:t>обеспечения объектами социального и иного назначения в области обеспечения учреждениями и предприятиями обслуживания</w:t>
      </w:r>
      <w:r>
        <w:rPr>
          <w:sz w:val="28"/>
          <w:szCs w:val="28"/>
        </w:rPr>
        <w:t>,</w:t>
      </w:r>
      <w:r w:rsidRPr="00AA61ED">
        <w:rPr>
          <w:sz w:val="28"/>
          <w:szCs w:val="28"/>
        </w:rPr>
        <w:t xml:space="preserve">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</w:t>
      </w:r>
      <w:r>
        <w:rPr>
          <w:sz w:val="28"/>
          <w:szCs w:val="28"/>
        </w:rPr>
        <w:t>.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Минимальные расчетные показатели, содержащиеся в основной части </w:t>
      </w:r>
      <w:r w:rsidRPr="00AA61ED">
        <w:rPr>
          <w:sz w:val="28"/>
          <w:szCs w:val="28"/>
        </w:rPr>
        <w:t>обеспечения объектами социального и иного назначения в области обеспечения учреждениями и предприятиями обслуживания</w:t>
      </w:r>
      <w:r>
        <w:rPr>
          <w:sz w:val="28"/>
          <w:szCs w:val="28"/>
        </w:rPr>
        <w:t>,</w:t>
      </w:r>
      <w:r w:rsidRPr="00AA61ED">
        <w:rPr>
          <w:sz w:val="28"/>
          <w:szCs w:val="28"/>
        </w:rPr>
        <w:t xml:space="preserve">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</w:t>
      </w:r>
      <w:r>
        <w:rPr>
          <w:sz w:val="28"/>
          <w:szCs w:val="28"/>
        </w:rPr>
        <w:t>.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  <w:r w:rsidRPr="001A0839">
        <w:rPr>
          <w:sz w:val="28"/>
          <w:szCs w:val="28"/>
        </w:rP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  и  расчетные показател</w:t>
      </w:r>
      <w:r>
        <w:rPr>
          <w:sz w:val="28"/>
          <w:szCs w:val="28"/>
        </w:rPr>
        <w:t>ей</w:t>
      </w:r>
      <w:r w:rsidRPr="001A0839">
        <w:rPr>
          <w:sz w:val="28"/>
          <w:szCs w:val="28"/>
        </w:rPr>
        <w:t xml:space="preserve"> максимально допустимого уровня </w:t>
      </w:r>
      <w:r w:rsidRPr="001A0839">
        <w:rPr>
          <w:sz w:val="28"/>
          <w:szCs w:val="28"/>
        </w:rPr>
        <w:lastRenderedPageBreak/>
        <w:t>территориальной доступности таких объектов</w:t>
      </w:r>
      <w:r>
        <w:rPr>
          <w:sz w:val="28"/>
          <w:szCs w:val="28"/>
        </w:rPr>
        <w:t>: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 от 29.12.2004 № 190-ФЗ;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Законом  Кировской области от 28.09.2006 №</w:t>
      </w:r>
      <w:r w:rsidR="00512941">
        <w:rPr>
          <w:sz w:val="28"/>
          <w:szCs w:val="28"/>
        </w:rPr>
        <w:t xml:space="preserve"> </w:t>
      </w:r>
      <w:r>
        <w:rPr>
          <w:sz w:val="28"/>
          <w:szCs w:val="28"/>
        </w:rPr>
        <w:t>44-ЗО «О регулировании градостроительной деятельности в Кировской  области»;</w:t>
      </w:r>
    </w:p>
    <w:p w:rsidR="00B76F15" w:rsidRPr="00AA61ED" w:rsidRDefault="005A3A72" w:rsidP="00B76F1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F15" w:rsidRPr="00AA61ED">
        <w:rPr>
          <w:sz w:val="28"/>
          <w:szCs w:val="28"/>
        </w:rPr>
        <w:t>СП 42.13330.2011. Свод правил. Градостроительство. Планировка и застройка городских и сельских поселений;</w:t>
      </w:r>
    </w:p>
    <w:p w:rsidR="00B76F15" w:rsidRPr="00E34CC4" w:rsidRDefault="005A3A72" w:rsidP="00B76F1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F15" w:rsidRPr="00E34CC4">
        <w:rPr>
          <w:sz w:val="28"/>
          <w:szCs w:val="28"/>
        </w:rPr>
        <w:t>СП 118.13330.2012. Свод правил. О</w:t>
      </w:r>
      <w:r w:rsidR="00B76F15">
        <w:rPr>
          <w:sz w:val="28"/>
          <w:szCs w:val="28"/>
        </w:rPr>
        <w:t>бщественные здания и сооружения;</w:t>
      </w:r>
    </w:p>
    <w:p w:rsidR="00B76F15" w:rsidRPr="0037591B" w:rsidRDefault="005A3A72" w:rsidP="00B76F15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t xml:space="preserve">  </w:t>
      </w:r>
      <w:hyperlink r:id="rId13" w:history="1">
        <w:r w:rsidR="00B76F15" w:rsidRPr="0037591B">
          <w:rPr>
            <w:spacing w:val="-4"/>
            <w:sz w:val="28"/>
            <w:szCs w:val="28"/>
          </w:rPr>
          <w:t>СанПиН 2.1.2882-11</w:t>
        </w:r>
      </w:hyperlink>
      <w:r w:rsidR="00B76F15" w:rsidRPr="0037591B">
        <w:rPr>
          <w:spacing w:val="-4"/>
          <w:sz w:val="28"/>
          <w:szCs w:val="28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B76F15" w:rsidRPr="007E40BC" w:rsidRDefault="005A3A72" w:rsidP="00B76F1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</w:t>
      </w:r>
      <w:hyperlink r:id="rId14" w:history="1">
        <w:r w:rsidR="00B76F15" w:rsidRPr="007E40BC">
          <w:rPr>
            <w:sz w:val="28"/>
            <w:szCs w:val="28"/>
          </w:rPr>
          <w:t>СанПиН 2.1.7.1322-03</w:t>
        </w:r>
      </w:hyperlink>
      <w:r w:rsidR="00B76F15" w:rsidRPr="007E40BC">
        <w:rPr>
          <w:sz w:val="28"/>
          <w:szCs w:val="28"/>
        </w:rPr>
        <w:t xml:space="preserve"> Санитарные правила и нормативы </w:t>
      </w:r>
      <w:r w:rsidR="00B76F15">
        <w:rPr>
          <w:sz w:val="28"/>
          <w:szCs w:val="28"/>
        </w:rPr>
        <w:t>«</w:t>
      </w:r>
      <w:r w:rsidR="00B76F15" w:rsidRPr="007E40BC">
        <w:rPr>
          <w:sz w:val="28"/>
          <w:szCs w:val="28"/>
        </w:rPr>
        <w:t>Гигиенические требования к размещению и обезвреживанию отх</w:t>
      </w:r>
      <w:r w:rsidR="00B76F15">
        <w:rPr>
          <w:sz w:val="28"/>
          <w:szCs w:val="28"/>
        </w:rPr>
        <w:t>одов производства и потребления»</w:t>
      </w:r>
      <w:r w:rsidR="00B76F15" w:rsidRPr="007E40BC">
        <w:rPr>
          <w:sz w:val="28"/>
          <w:szCs w:val="28"/>
        </w:rPr>
        <w:t>;</w:t>
      </w:r>
    </w:p>
    <w:p w:rsidR="00B76F15" w:rsidRDefault="005A3A72" w:rsidP="00B76F1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t xml:space="preserve">  </w:t>
      </w:r>
      <w:hyperlink r:id="rId15" w:history="1">
        <w:r w:rsidR="00B76F15" w:rsidRPr="007E40BC">
          <w:rPr>
            <w:sz w:val="28"/>
            <w:szCs w:val="28"/>
          </w:rPr>
          <w:t>СанПиН 2.2.1/2.1.1.1200-03</w:t>
        </w:r>
      </w:hyperlink>
      <w:r w:rsidR="00B76F15" w:rsidRPr="007E40BC">
        <w:rPr>
          <w:sz w:val="28"/>
          <w:szCs w:val="28"/>
        </w:rPr>
        <w:t xml:space="preserve"> </w:t>
      </w:r>
      <w:r w:rsidR="00B76F15">
        <w:rPr>
          <w:sz w:val="28"/>
          <w:szCs w:val="28"/>
        </w:rPr>
        <w:t>«</w:t>
      </w:r>
      <w:r w:rsidR="00B76F15" w:rsidRPr="007E40BC">
        <w:rPr>
          <w:sz w:val="28"/>
          <w:szCs w:val="28"/>
        </w:rPr>
        <w:t>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  <w:r w:rsidR="00B76F15">
        <w:rPr>
          <w:sz w:val="28"/>
          <w:szCs w:val="28"/>
        </w:rPr>
        <w:t>».</w:t>
      </w:r>
    </w:p>
    <w:p w:rsidR="00B76F15" w:rsidRDefault="00B76F15" w:rsidP="00B76F15">
      <w:pPr>
        <w:autoSpaceDE w:val="0"/>
        <w:autoSpaceDN w:val="0"/>
        <w:adjustRightInd w:val="0"/>
        <w:spacing w:line="360" w:lineRule="auto"/>
        <w:ind w:firstLine="697"/>
        <w:jc w:val="both"/>
        <w:rPr>
          <w:sz w:val="28"/>
          <w:szCs w:val="28"/>
        </w:rPr>
      </w:pPr>
    </w:p>
    <w:p w:rsidR="00B76F15" w:rsidRPr="001A0839" w:rsidRDefault="00BE4565" w:rsidP="00BE4565">
      <w:pPr>
        <w:autoSpaceDE w:val="0"/>
        <w:autoSpaceDN w:val="0"/>
        <w:adjustRightInd w:val="0"/>
        <w:spacing w:line="276" w:lineRule="auto"/>
        <w:ind w:left="900" w:hanging="20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76F15">
        <w:rPr>
          <w:sz w:val="28"/>
          <w:szCs w:val="28"/>
        </w:rPr>
        <w:t>__________________________</w:t>
      </w:r>
    </w:p>
    <w:p w:rsidR="00CC7233" w:rsidRDefault="00CC7233"/>
    <w:sectPr w:rsidR="00CC7233" w:rsidSect="00C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22" w:rsidRDefault="00204622" w:rsidP="00E00A45">
      <w:r>
        <w:separator/>
      </w:r>
    </w:p>
  </w:endnote>
  <w:endnote w:type="continuationSeparator" w:id="1">
    <w:p w:rsidR="00204622" w:rsidRDefault="00204622" w:rsidP="00E0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03" w:rsidRDefault="002046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03" w:rsidRDefault="002046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03" w:rsidRDefault="002046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22" w:rsidRDefault="00204622" w:rsidP="00E00A45">
      <w:r>
        <w:separator/>
      </w:r>
    </w:p>
  </w:footnote>
  <w:footnote w:type="continuationSeparator" w:id="1">
    <w:p w:rsidR="00204622" w:rsidRDefault="00204622" w:rsidP="00E0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03" w:rsidRDefault="00D82CA3" w:rsidP="00280F0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76F1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0F03" w:rsidRDefault="002046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03" w:rsidRDefault="00D82CA3" w:rsidP="00280F0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76F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3A72">
      <w:rPr>
        <w:rStyle w:val="aa"/>
        <w:noProof/>
      </w:rPr>
      <w:t>14</w:t>
    </w:r>
    <w:r>
      <w:rPr>
        <w:rStyle w:val="aa"/>
      </w:rPr>
      <w:fldChar w:fldCharType="end"/>
    </w:r>
  </w:p>
  <w:p w:rsidR="00280F03" w:rsidRDefault="0020462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03" w:rsidRPr="00232D87" w:rsidRDefault="00204622" w:rsidP="00280F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F15"/>
    <w:rsid w:val="00204622"/>
    <w:rsid w:val="00512941"/>
    <w:rsid w:val="005A3A72"/>
    <w:rsid w:val="00633D74"/>
    <w:rsid w:val="00661799"/>
    <w:rsid w:val="00771205"/>
    <w:rsid w:val="00962263"/>
    <w:rsid w:val="00AF5AA7"/>
    <w:rsid w:val="00B76F15"/>
    <w:rsid w:val="00B80529"/>
    <w:rsid w:val="00BC509D"/>
    <w:rsid w:val="00BE4565"/>
    <w:rsid w:val="00CC7233"/>
    <w:rsid w:val="00D04F85"/>
    <w:rsid w:val="00D82CA3"/>
    <w:rsid w:val="00DF57F0"/>
    <w:rsid w:val="00E00A45"/>
    <w:rsid w:val="00E60B91"/>
    <w:rsid w:val="00E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B76F15"/>
    <w:pPr>
      <w:keepNext/>
      <w:widowControl/>
      <w:tabs>
        <w:tab w:val="num" w:pos="576"/>
      </w:tabs>
      <w:ind w:left="576" w:hanging="576"/>
      <w:jc w:val="center"/>
      <w:outlineLvl w:val="1"/>
    </w:pPr>
    <w:rPr>
      <w:rFonts w:ascii="Times New Roman CYR" w:eastAsia="Times New Roman" w:hAnsi="Times New Roman CYR"/>
      <w:kern w:val="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15"/>
    <w:rPr>
      <w:rFonts w:ascii="Times New Roman CYR" w:eastAsia="Times New Roman" w:hAnsi="Times New Roman CYR" w:cs="Times New Roman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B76F15"/>
    <w:pPr>
      <w:suppressLineNumbers/>
    </w:pPr>
  </w:style>
  <w:style w:type="paragraph" w:styleId="a4">
    <w:name w:val="Body Text"/>
    <w:basedOn w:val="a"/>
    <w:link w:val="a5"/>
    <w:rsid w:val="00B76F15"/>
    <w:pPr>
      <w:widowControl/>
      <w:spacing w:after="120"/>
    </w:pPr>
    <w:rPr>
      <w:rFonts w:eastAsia="Times New Roman"/>
      <w:kern w:val="0"/>
      <w:lang w:eastAsia="ar-SA"/>
    </w:rPr>
  </w:style>
  <w:style w:type="character" w:customStyle="1" w:styleId="a5">
    <w:name w:val="Основной текст Знак"/>
    <w:basedOn w:val="a0"/>
    <w:link w:val="a4"/>
    <w:rsid w:val="00B76F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B76F15"/>
    <w:pPr>
      <w:widowControl/>
      <w:tabs>
        <w:tab w:val="center" w:pos="4703"/>
        <w:tab w:val="right" w:pos="9406"/>
      </w:tabs>
      <w:suppressAutoHyphens w:val="0"/>
    </w:pPr>
    <w:rPr>
      <w:rFonts w:eastAsia="Times New Roman"/>
      <w:kern w:val="0"/>
      <w:sz w:val="10"/>
      <w:lang w:eastAsia="ru-RU"/>
    </w:rPr>
  </w:style>
  <w:style w:type="character" w:customStyle="1" w:styleId="a7">
    <w:name w:val="Нижний колонтитул Знак"/>
    <w:basedOn w:val="a0"/>
    <w:link w:val="a6"/>
    <w:rsid w:val="00B76F15"/>
    <w:rPr>
      <w:rFonts w:ascii="Times New Roman" w:eastAsia="Times New Roman" w:hAnsi="Times New Roman" w:cs="Times New Roman"/>
      <w:sz w:val="10"/>
      <w:szCs w:val="24"/>
      <w:lang w:eastAsia="ru-RU"/>
    </w:rPr>
  </w:style>
  <w:style w:type="paragraph" w:styleId="a8">
    <w:name w:val="header"/>
    <w:basedOn w:val="a"/>
    <w:link w:val="a9"/>
    <w:rsid w:val="00B76F1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9">
    <w:name w:val="Верхний колонтитул Знак"/>
    <w:basedOn w:val="a0"/>
    <w:link w:val="a8"/>
    <w:rsid w:val="00B76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76F15"/>
  </w:style>
  <w:style w:type="paragraph" w:customStyle="1" w:styleId="u">
    <w:name w:val="u"/>
    <w:basedOn w:val="a"/>
    <w:rsid w:val="00B76F1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b">
    <w:name w:val="No Spacing"/>
    <w:uiPriority w:val="1"/>
    <w:qFormat/>
    <w:rsid w:val="00B76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F57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A97B543614E50AF0156E1D551E4613D1B9FB4739CD12BA6950FA9BFAA01734DB2AFF69CF1952EBCo8Y7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97B543614E50AF0156E1D551E4613D1B98BE7699D42BA6950FA9BFAA01734DB2AFF69CF1952EBCo8Y7N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A97B543614E50AF0156E1D551E4613D1E9CBF7195DC76AC9D56A5BDAD0E2C5AB5E6FA9DF1952FoB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2021-06-03T07:32:00Z</dcterms:created>
  <dcterms:modified xsi:type="dcterms:W3CDTF">2021-06-07T10:20:00Z</dcterms:modified>
</cp:coreProperties>
</file>